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D60821" w14:textId="77777777" w:rsidR="00E5182A" w:rsidRPr="00D732F5" w:rsidRDefault="00E5182A" w:rsidP="00E5182A">
      <w:pPr>
        <w:jc w:val="center"/>
        <w:rPr>
          <w:rFonts w:ascii="Gadugi" w:hAnsi="Gadugi" w:cs="Arial"/>
          <w:b/>
          <w:bCs/>
        </w:rPr>
      </w:pPr>
      <w:bookmarkStart w:id="0" w:name="_Hlk152146839"/>
      <w:bookmarkStart w:id="1" w:name="_Hlk134189644"/>
      <w:bookmarkStart w:id="2" w:name="_Hlk112335808"/>
      <w:r w:rsidRPr="00D732F5">
        <w:rPr>
          <w:rFonts w:ascii="Gadugi" w:hAnsi="Gadugi" w:cs="Arial"/>
          <w:b/>
          <w:bCs/>
        </w:rPr>
        <w:t>“CONTRATAR LOS AJUSTES DE INGENIERIA BÁSICA Y DETALLADA DE LOS DISEÑOS DE LA NUEVA CENTRAL DE GENERACIÓN DIÉSEL – CGD, EN EL MUNICIPIO DE BAHÍA SOLANO”</w:t>
      </w:r>
    </w:p>
    <w:p w14:paraId="43029016" w14:textId="77777777" w:rsidR="00E5182A" w:rsidRPr="00D732F5" w:rsidRDefault="00E5182A" w:rsidP="00E5182A">
      <w:pPr>
        <w:rPr>
          <w:rFonts w:ascii="Gadugi" w:hAnsi="Gadugi"/>
          <w:b/>
          <w:color w:val="000000" w:themeColor="text1"/>
        </w:rPr>
      </w:pPr>
    </w:p>
    <w:p w14:paraId="545E7B60" w14:textId="3A16B3BA" w:rsidR="00E5182A" w:rsidRPr="00D732F5" w:rsidRDefault="00E5182A" w:rsidP="00E5182A">
      <w:pPr>
        <w:jc w:val="center"/>
        <w:rPr>
          <w:rFonts w:ascii="Gadugi" w:hAnsi="Gadugi"/>
          <w:b/>
          <w:color w:val="000000" w:themeColor="text1"/>
        </w:rPr>
      </w:pPr>
      <w:r w:rsidRPr="00D732F5">
        <w:rPr>
          <w:rFonts w:ascii="Gadugi" w:hAnsi="Gadugi"/>
          <w:b/>
          <w:color w:val="000000" w:themeColor="text1"/>
        </w:rPr>
        <w:t>ANEXO 8</w:t>
      </w:r>
    </w:p>
    <w:p w14:paraId="4442EE05" w14:textId="02AA00D4" w:rsidR="00E5182A" w:rsidRPr="00D732F5" w:rsidRDefault="00E5182A" w:rsidP="00E5182A">
      <w:pPr>
        <w:jc w:val="center"/>
        <w:rPr>
          <w:rFonts w:ascii="Gadugi" w:hAnsi="Gadugi"/>
          <w:b/>
          <w:color w:val="000000" w:themeColor="text1"/>
        </w:rPr>
      </w:pPr>
      <w:r w:rsidRPr="00D732F5">
        <w:rPr>
          <w:rFonts w:ascii="Gadugi" w:hAnsi="Gadugi"/>
          <w:b/>
          <w:color w:val="000000" w:themeColor="text1"/>
        </w:rPr>
        <w:t>MEMORIA TECNICA CALCULO SERVICIOS AUXILIARES BAHIA SOLANO</w:t>
      </w:r>
    </w:p>
    <w:p w14:paraId="2AD10B22" w14:textId="77777777" w:rsidR="00E5182A" w:rsidRPr="00D732F5" w:rsidRDefault="00E5182A" w:rsidP="00E5182A">
      <w:pPr>
        <w:jc w:val="center"/>
        <w:rPr>
          <w:rFonts w:ascii="Gadugi" w:hAnsi="Gadugi"/>
          <w:b/>
          <w:color w:val="000000" w:themeColor="text1"/>
        </w:rPr>
      </w:pPr>
    </w:p>
    <w:p w14:paraId="56B21FC4" w14:textId="77777777" w:rsidR="00E5182A" w:rsidRPr="00D732F5" w:rsidRDefault="00E5182A" w:rsidP="00E5182A">
      <w:pPr>
        <w:jc w:val="center"/>
        <w:rPr>
          <w:rFonts w:ascii="Gadugi" w:hAnsi="Gadugi" w:cs="Arial"/>
          <w:b/>
          <w:bCs/>
        </w:rPr>
      </w:pPr>
      <w:r w:rsidRPr="00D732F5">
        <w:rPr>
          <w:rFonts w:ascii="Gadugi" w:hAnsi="Gadugi" w:cs="Arial"/>
          <w:b/>
          <w:bCs/>
        </w:rPr>
        <w:t>INGENIERIA Y DISEÑO DE OCCIDENTE SAS</w:t>
      </w:r>
    </w:p>
    <w:p w14:paraId="0A7975E7" w14:textId="77777777" w:rsidR="00E5182A" w:rsidRPr="00D732F5" w:rsidRDefault="00E5182A" w:rsidP="00E5182A">
      <w:pPr>
        <w:jc w:val="center"/>
        <w:rPr>
          <w:rFonts w:ascii="Gadugi" w:hAnsi="Gadugi"/>
          <w:b/>
          <w:color w:val="000000" w:themeColor="text1"/>
        </w:rPr>
      </w:pPr>
      <w:r w:rsidRPr="00D732F5">
        <w:rPr>
          <w:rFonts w:ascii="Gadugi" w:hAnsi="Gadugi"/>
          <w:b/>
          <w:noProof/>
          <w:lang w:val="en-US"/>
        </w:rPr>
        <w:drawing>
          <wp:inline distT="0" distB="0" distL="0" distR="0" wp14:anchorId="0D5E01A1" wp14:editId="6A71377B">
            <wp:extent cx="1962785" cy="1285875"/>
            <wp:effectExtent l="0" t="0" r="0" b="9525"/>
            <wp:docPr id="62" name="Imagen 62" descr="\\192.168.0.200\Proyectos 2022\04. AEROCAFE\logo I&amp;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92.168.0.200\Proyectos 2022\04. AEROCAFE\logo I&amp;D (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0518" b="10586"/>
                    <a:stretch/>
                  </pic:blipFill>
                  <pic:spPr bwMode="auto">
                    <a:xfrm>
                      <a:off x="0" y="0"/>
                      <a:ext cx="1974054" cy="1293258"/>
                    </a:xfrm>
                    <a:prstGeom prst="rect">
                      <a:avLst/>
                    </a:prstGeom>
                    <a:noFill/>
                    <a:ln>
                      <a:noFill/>
                    </a:ln>
                    <a:extLst>
                      <a:ext uri="{53640926-AAD7-44D8-BBD7-CCE9431645EC}">
                        <a14:shadowObscured xmlns:a14="http://schemas.microsoft.com/office/drawing/2010/main"/>
                      </a:ext>
                    </a:extLst>
                  </pic:spPr>
                </pic:pic>
              </a:graphicData>
            </a:graphic>
          </wp:inline>
        </w:drawing>
      </w:r>
    </w:p>
    <w:p w14:paraId="70ACCE45" w14:textId="77777777" w:rsidR="00E5182A" w:rsidRPr="00D732F5" w:rsidRDefault="00E5182A" w:rsidP="00E5182A">
      <w:pPr>
        <w:jc w:val="center"/>
        <w:rPr>
          <w:rFonts w:ascii="Gadugi" w:hAnsi="Gadugi"/>
          <w:b/>
          <w:color w:val="000000" w:themeColor="text1"/>
        </w:rPr>
      </w:pPr>
    </w:p>
    <w:p w14:paraId="3072257A" w14:textId="77777777" w:rsidR="00E5182A" w:rsidRPr="00D732F5" w:rsidRDefault="00E5182A" w:rsidP="00E5182A">
      <w:pPr>
        <w:spacing w:after="0"/>
        <w:jc w:val="center"/>
        <w:rPr>
          <w:rFonts w:ascii="Gadugi" w:hAnsi="Gadugi" w:cs="Arial"/>
          <w:b/>
          <w:bCs/>
        </w:rPr>
      </w:pPr>
      <w:r w:rsidRPr="00D732F5">
        <w:rPr>
          <w:rFonts w:ascii="Gadugi" w:hAnsi="Gadugi" w:cs="Arial"/>
          <w:b/>
          <w:bCs/>
        </w:rPr>
        <w:t>DIRECTOR DE PROYECTO</w:t>
      </w:r>
    </w:p>
    <w:p w14:paraId="26148F44" w14:textId="77777777" w:rsidR="00E5182A" w:rsidRPr="00D732F5" w:rsidRDefault="00E5182A" w:rsidP="00E5182A">
      <w:pPr>
        <w:spacing w:after="0"/>
        <w:rPr>
          <w:rFonts w:ascii="Gadugi" w:hAnsi="Gadugi" w:cs="Arial"/>
          <w:b/>
          <w:bCs/>
        </w:rPr>
      </w:pPr>
    </w:p>
    <w:p w14:paraId="7DC8E44A" w14:textId="77777777" w:rsidR="00E5182A" w:rsidRPr="00D732F5" w:rsidRDefault="00E5182A" w:rsidP="00E5182A">
      <w:pPr>
        <w:spacing w:after="0"/>
        <w:rPr>
          <w:rFonts w:ascii="Gadugi" w:hAnsi="Gadugi" w:cs="Arial"/>
          <w:b/>
          <w:bCs/>
        </w:rPr>
      </w:pPr>
    </w:p>
    <w:p w14:paraId="1EEADAC1" w14:textId="77777777" w:rsidR="00E5182A" w:rsidRPr="00D732F5" w:rsidRDefault="00E5182A" w:rsidP="00E5182A">
      <w:pPr>
        <w:spacing w:after="0"/>
        <w:jc w:val="center"/>
        <w:rPr>
          <w:rFonts w:ascii="Gadugi" w:hAnsi="Gadugi" w:cs="Arial"/>
        </w:rPr>
      </w:pPr>
      <w:r w:rsidRPr="00D732F5">
        <w:rPr>
          <w:rFonts w:ascii="Gadugi" w:hAnsi="Gadugi" w:cs="Arial"/>
        </w:rPr>
        <w:t>ALEXANDER BEDOYA DUQUE</w:t>
      </w:r>
    </w:p>
    <w:p w14:paraId="32D6D8EF" w14:textId="77777777" w:rsidR="00E5182A" w:rsidRPr="00D732F5" w:rsidRDefault="00E5182A" w:rsidP="00E5182A">
      <w:pPr>
        <w:jc w:val="center"/>
        <w:rPr>
          <w:rFonts w:ascii="Gadugi" w:hAnsi="Gadugi" w:cs="Arial"/>
        </w:rPr>
      </w:pPr>
      <w:r w:rsidRPr="00D732F5">
        <w:rPr>
          <w:rFonts w:ascii="Gadugi" w:hAnsi="Gadugi" w:cs="Arial"/>
        </w:rPr>
        <w:t>INGENIERO ELECTRICISTA</w:t>
      </w:r>
    </w:p>
    <w:p w14:paraId="774D12DA" w14:textId="77777777" w:rsidR="00E5182A" w:rsidRPr="00D732F5" w:rsidRDefault="00E5182A" w:rsidP="00E5182A">
      <w:pPr>
        <w:jc w:val="center"/>
        <w:rPr>
          <w:rFonts w:ascii="Gadugi" w:hAnsi="Gadugi"/>
          <w:b/>
          <w:color w:val="000000" w:themeColor="text1"/>
        </w:rPr>
      </w:pPr>
    </w:p>
    <w:p w14:paraId="62D920B7" w14:textId="77777777" w:rsidR="00E5182A" w:rsidRPr="00D732F5" w:rsidRDefault="00E5182A" w:rsidP="00E5182A">
      <w:pPr>
        <w:jc w:val="center"/>
        <w:rPr>
          <w:rFonts w:ascii="Gadugi" w:hAnsi="Gadugi"/>
          <w:b/>
          <w:color w:val="000000" w:themeColor="text1"/>
        </w:rPr>
      </w:pPr>
      <w:r w:rsidRPr="00D732F5">
        <w:rPr>
          <w:rFonts w:ascii="Gadugi" w:hAnsi="Gadugi" w:cs="Arial"/>
          <w:b/>
          <w:bCs/>
          <w:noProof/>
          <w:lang w:val="en-US"/>
        </w:rPr>
        <w:drawing>
          <wp:inline distT="0" distB="0" distL="0" distR="0" wp14:anchorId="146A5A27" wp14:editId="4F11564B">
            <wp:extent cx="2804365" cy="777240"/>
            <wp:effectExtent l="0" t="0" r="0" b="3810"/>
            <wp:docPr id="2784" name="Imagen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63313" cy="793578"/>
                    </a:xfrm>
                    <a:prstGeom prst="rect">
                      <a:avLst/>
                    </a:prstGeom>
                    <a:noFill/>
                    <a:ln>
                      <a:noFill/>
                    </a:ln>
                  </pic:spPr>
                </pic:pic>
              </a:graphicData>
            </a:graphic>
          </wp:inline>
        </w:drawing>
      </w:r>
    </w:p>
    <w:p w14:paraId="3EC8FF7F" w14:textId="77777777" w:rsidR="00E5182A" w:rsidRPr="00D732F5" w:rsidRDefault="00E5182A" w:rsidP="00E5182A">
      <w:pPr>
        <w:spacing w:after="0"/>
        <w:jc w:val="center"/>
        <w:rPr>
          <w:rFonts w:ascii="Gadugi" w:hAnsi="Gadugi" w:cs="Arial"/>
          <w:b/>
          <w:bCs/>
        </w:rPr>
      </w:pPr>
      <w:r w:rsidRPr="00D732F5">
        <w:rPr>
          <w:rFonts w:ascii="Gadugi" w:hAnsi="Gadugi" w:cs="Arial"/>
          <w:b/>
          <w:bCs/>
        </w:rPr>
        <w:t>PABLO GIL AGUDELO</w:t>
      </w:r>
    </w:p>
    <w:p w14:paraId="3FFE7E02" w14:textId="60DF25E8" w:rsidR="00E5182A" w:rsidRPr="00D732F5" w:rsidRDefault="00E5182A" w:rsidP="00E5182A">
      <w:pPr>
        <w:spacing w:after="0"/>
        <w:jc w:val="center"/>
        <w:rPr>
          <w:rFonts w:ascii="Gadugi" w:hAnsi="Gadugi" w:cs="Arial"/>
          <w:b/>
          <w:bCs/>
        </w:rPr>
      </w:pPr>
      <w:r w:rsidRPr="00D732F5">
        <w:rPr>
          <w:rFonts w:ascii="Gadugi" w:hAnsi="Gadugi" w:cs="Arial"/>
          <w:b/>
          <w:bCs/>
        </w:rPr>
        <w:t>SUPERVISOR</w:t>
      </w:r>
    </w:p>
    <w:p w14:paraId="6BBE2825" w14:textId="77777777" w:rsidR="009D6F6B" w:rsidRPr="00D732F5" w:rsidRDefault="009D6F6B" w:rsidP="00E5182A">
      <w:pPr>
        <w:spacing w:after="0"/>
        <w:jc w:val="center"/>
        <w:rPr>
          <w:rFonts w:ascii="Gadugi" w:hAnsi="Gadugi" w:cs="Arial"/>
          <w:b/>
          <w:bCs/>
        </w:rPr>
      </w:pPr>
    </w:p>
    <w:bookmarkEnd w:id="0"/>
    <w:p w14:paraId="2134E886" w14:textId="77777777" w:rsidR="00E5182A" w:rsidRPr="00D732F5" w:rsidRDefault="00E5182A" w:rsidP="00E5182A">
      <w:pPr>
        <w:pStyle w:val="Textoindependiente"/>
        <w:rPr>
          <w:rFonts w:ascii="Gadugi" w:hAnsi="Gadugi"/>
          <w:color w:val="000000" w:themeColor="text1"/>
          <w:sz w:val="22"/>
          <w:szCs w:val="22"/>
        </w:rPr>
      </w:pPr>
    </w:p>
    <w:p w14:paraId="05C90F56" w14:textId="4EC72DB8" w:rsidR="00E5182A" w:rsidRPr="00D732F5" w:rsidRDefault="009D6F6B" w:rsidP="00E5182A">
      <w:pPr>
        <w:tabs>
          <w:tab w:val="left" w:pos="3429"/>
        </w:tabs>
        <w:jc w:val="center"/>
        <w:rPr>
          <w:rFonts w:ascii="Gadugi" w:hAnsi="Gadugi"/>
          <w:b/>
          <w:color w:val="000000" w:themeColor="text1"/>
        </w:rPr>
      </w:pPr>
      <w:r w:rsidRPr="00D732F5">
        <w:rPr>
          <w:rFonts w:ascii="Gadugi" w:hAnsi="Gadugi"/>
          <w:b/>
          <w:color w:val="000000" w:themeColor="text1"/>
        </w:rPr>
        <w:t xml:space="preserve">MANIZALES, CALDAS, FEBRERO 2024 </w:t>
      </w:r>
    </w:p>
    <w:p w14:paraId="29CC5355" w14:textId="77777777" w:rsidR="005F0AA8" w:rsidRPr="00D732F5" w:rsidRDefault="005F0AA8" w:rsidP="005F0AA8">
      <w:pPr>
        <w:tabs>
          <w:tab w:val="left" w:pos="3429"/>
        </w:tabs>
        <w:rPr>
          <w:rFonts w:ascii="Gadugi" w:hAnsi="Gadugi"/>
          <w:b/>
          <w:color w:val="000000" w:themeColor="text1"/>
        </w:rPr>
        <w:sectPr w:rsidR="005F0AA8" w:rsidRPr="00D732F5" w:rsidSect="0079259B">
          <w:headerReference w:type="default" r:id="rId10"/>
          <w:footerReference w:type="default" r:id="rId11"/>
          <w:headerReference w:type="first" r:id="rId12"/>
          <w:pgSz w:w="12240" w:h="15840"/>
          <w:pgMar w:top="1320" w:right="1183" w:bottom="1721" w:left="1701" w:header="372" w:footer="964" w:gutter="0"/>
          <w:pgNumType w:start="1"/>
          <w:cols w:space="720"/>
          <w:docGrid w:linePitch="299"/>
        </w:sectPr>
      </w:pPr>
    </w:p>
    <w:bookmarkEnd w:id="2" w:displacedByCustomXml="next"/>
    <w:sdt>
      <w:sdtPr>
        <w:rPr>
          <w:rFonts w:ascii="Gadugi" w:eastAsia="Arial" w:hAnsi="Gadugi"/>
          <w:sz w:val="18"/>
          <w:szCs w:val="18"/>
        </w:rPr>
        <w:id w:val="1352062842"/>
        <w:docPartObj>
          <w:docPartGallery w:val="Table of Contents"/>
          <w:docPartUnique/>
        </w:docPartObj>
      </w:sdtPr>
      <w:sdtEndPr>
        <w:rPr>
          <w:rFonts w:eastAsiaTheme="minorHAnsi"/>
          <w:b/>
          <w:bCs/>
          <w:color w:val="000000" w:themeColor="text1"/>
        </w:rPr>
      </w:sdtEndPr>
      <w:sdtContent>
        <w:p w14:paraId="1EA5B6FA" w14:textId="09224FA5" w:rsidR="005F0AA8" w:rsidRPr="00D732F5" w:rsidRDefault="005F0AA8" w:rsidP="00A11157">
          <w:pPr>
            <w:jc w:val="center"/>
            <w:rPr>
              <w:rFonts w:ascii="Gadugi" w:hAnsi="Gadugi"/>
              <w:b/>
              <w:bCs/>
              <w:sz w:val="24"/>
              <w:szCs w:val="24"/>
            </w:rPr>
          </w:pPr>
          <w:r w:rsidRPr="00D732F5">
            <w:rPr>
              <w:rFonts w:ascii="Gadugi" w:hAnsi="Gadugi"/>
              <w:b/>
              <w:bCs/>
              <w:sz w:val="24"/>
              <w:szCs w:val="24"/>
            </w:rPr>
            <w:t>CONTENIDO</w:t>
          </w:r>
        </w:p>
        <w:p w14:paraId="37E52DF3" w14:textId="7EC686D7" w:rsidR="00271EF1" w:rsidRDefault="005F0AA8">
          <w:pPr>
            <w:pStyle w:val="TDC1"/>
            <w:tabs>
              <w:tab w:val="left" w:pos="1473"/>
              <w:tab w:val="right" w:leader="dot" w:pos="8828"/>
            </w:tabs>
            <w:rPr>
              <w:rFonts w:asciiTheme="minorHAnsi" w:eastAsiaTheme="minorEastAsia" w:hAnsiTheme="minorHAnsi" w:cstheme="minorBidi"/>
              <w:noProof/>
              <w:sz w:val="22"/>
              <w:lang w:eastAsia="es-CO"/>
            </w:rPr>
          </w:pPr>
          <w:r w:rsidRPr="00D732F5">
            <w:rPr>
              <w:rFonts w:ascii="Gadugi" w:hAnsi="Gadugi"/>
              <w:color w:val="000000" w:themeColor="text1"/>
              <w:sz w:val="18"/>
              <w:szCs w:val="18"/>
            </w:rPr>
            <w:fldChar w:fldCharType="begin"/>
          </w:r>
          <w:r w:rsidRPr="00D732F5">
            <w:rPr>
              <w:rFonts w:ascii="Gadugi" w:hAnsi="Gadugi"/>
              <w:color w:val="000000" w:themeColor="text1"/>
              <w:sz w:val="18"/>
              <w:szCs w:val="18"/>
            </w:rPr>
            <w:instrText xml:space="preserve"> TOC \o "1-3" \h \z \u </w:instrText>
          </w:r>
          <w:r w:rsidRPr="00D732F5">
            <w:rPr>
              <w:rFonts w:ascii="Gadugi" w:hAnsi="Gadugi"/>
              <w:color w:val="000000" w:themeColor="text1"/>
              <w:sz w:val="18"/>
              <w:szCs w:val="18"/>
            </w:rPr>
            <w:fldChar w:fldCharType="separate"/>
          </w:r>
          <w:hyperlink w:anchor="_Toc190853037" w:history="1">
            <w:r w:rsidR="00271EF1" w:rsidRPr="00856A57">
              <w:rPr>
                <w:rStyle w:val="Hipervnculo"/>
                <w:noProof/>
              </w:rPr>
              <w:t>1</w:t>
            </w:r>
            <w:r w:rsidR="00271EF1">
              <w:rPr>
                <w:rFonts w:asciiTheme="minorHAnsi" w:eastAsiaTheme="minorEastAsia" w:hAnsiTheme="minorHAnsi" w:cstheme="minorBidi"/>
                <w:noProof/>
                <w:sz w:val="22"/>
                <w:lang w:eastAsia="es-CO"/>
              </w:rPr>
              <w:tab/>
            </w:r>
            <w:r w:rsidR="00271EF1" w:rsidRPr="00856A57">
              <w:rPr>
                <w:rStyle w:val="Hipervnculo"/>
                <w:noProof/>
              </w:rPr>
              <w:t>CONDICIONES GENERALES</w:t>
            </w:r>
            <w:r w:rsidR="00271EF1">
              <w:rPr>
                <w:noProof/>
                <w:webHidden/>
              </w:rPr>
              <w:tab/>
            </w:r>
            <w:r w:rsidR="00271EF1">
              <w:rPr>
                <w:noProof/>
                <w:webHidden/>
              </w:rPr>
              <w:fldChar w:fldCharType="begin"/>
            </w:r>
            <w:r w:rsidR="00271EF1">
              <w:rPr>
                <w:noProof/>
                <w:webHidden/>
              </w:rPr>
              <w:instrText xml:space="preserve"> PAGEREF _Toc190853037 \h </w:instrText>
            </w:r>
            <w:r w:rsidR="00271EF1">
              <w:rPr>
                <w:noProof/>
                <w:webHidden/>
              </w:rPr>
            </w:r>
            <w:r w:rsidR="00271EF1">
              <w:rPr>
                <w:noProof/>
                <w:webHidden/>
              </w:rPr>
              <w:fldChar w:fldCharType="separate"/>
            </w:r>
            <w:r w:rsidR="00210733">
              <w:rPr>
                <w:noProof/>
                <w:webHidden/>
              </w:rPr>
              <w:t>9</w:t>
            </w:r>
            <w:r w:rsidR="00271EF1">
              <w:rPr>
                <w:noProof/>
                <w:webHidden/>
              </w:rPr>
              <w:fldChar w:fldCharType="end"/>
            </w:r>
          </w:hyperlink>
        </w:p>
        <w:p w14:paraId="6E20915A" w14:textId="698D3603"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38" w:history="1">
            <w:r w:rsidR="00271EF1" w:rsidRPr="00856A57">
              <w:rPr>
                <w:rStyle w:val="Hipervnculo"/>
                <w:noProof/>
              </w:rPr>
              <w:t>2</w:t>
            </w:r>
            <w:r w:rsidR="00271EF1">
              <w:rPr>
                <w:rFonts w:asciiTheme="minorHAnsi" w:eastAsiaTheme="minorEastAsia" w:hAnsiTheme="minorHAnsi" w:cstheme="minorBidi"/>
                <w:noProof/>
                <w:sz w:val="22"/>
                <w:lang w:eastAsia="es-CO"/>
              </w:rPr>
              <w:tab/>
            </w:r>
            <w:r w:rsidR="00271EF1" w:rsidRPr="00856A57">
              <w:rPr>
                <w:rStyle w:val="Hipervnculo"/>
                <w:noProof/>
              </w:rPr>
              <w:t>ANÁLISIS Y CUADROS DE CARGAS, FACTOR DE POTENCIA Y ARMÓNICOS</w:t>
            </w:r>
            <w:r w:rsidR="00271EF1">
              <w:rPr>
                <w:noProof/>
                <w:webHidden/>
              </w:rPr>
              <w:tab/>
            </w:r>
            <w:r w:rsidR="00271EF1">
              <w:rPr>
                <w:noProof/>
                <w:webHidden/>
              </w:rPr>
              <w:fldChar w:fldCharType="begin"/>
            </w:r>
            <w:r w:rsidR="00271EF1">
              <w:rPr>
                <w:noProof/>
                <w:webHidden/>
              </w:rPr>
              <w:instrText xml:space="preserve"> PAGEREF _Toc190853038 \h </w:instrText>
            </w:r>
            <w:r w:rsidR="00271EF1">
              <w:rPr>
                <w:noProof/>
                <w:webHidden/>
              </w:rPr>
            </w:r>
            <w:r w:rsidR="00271EF1">
              <w:rPr>
                <w:noProof/>
                <w:webHidden/>
              </w:rPr>
              <w:fldChar w:fldCharType="separate"/>
            </w:r>
            <w:r w:rsidR="00210733">
              <w:rPr>
                <w:noProof/>
                <w:webHidden/>
              </w:rPr>
              <w:t>10</w:t>
            </w:r>
            <w:r w:rsidR="00271EF1">
              <w:rPr>
                <w:noProof/>
                <w:webHidden/>
              </w:rPr>
              <w:fldChar w:fldCharType="end"/>
            </w:r>
          </w:hyperlink>
        </w:p>
        <w:p w14:paraId="72750DDF" w14:textId="558001CF"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39" w:history="1">
            <w:r w:rsidR="00271EF1" w:rsidRPr="00856A57">
              <w:rPr>
                <w:rStyle w:val="Hipervnculo"/>
                <w:rFonts w:ascii="Gadugi" w:hAnsi="Gadugi"/>
                <w:noProof/>
              </w:rPr>
              <w:t>2.1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TABLERO GENERAL PRINCIPAL DE BAJA TENSION (TBGT)</w:t>
            </w:r>
            <w:r w:rsidR="00271EF1">
              <w:rPr>
                <w:noProof/>
                <w:webHidden/>
              </w:rPr>
              <w:tab/>
            </w:r>
            <w:r w:rsidR="00271EF1">
              <w:rPr>
                <w:noProof/>
                <w:webHidden/>
              </w:rPr>
              <w:fldChar w:fldCharType="begin"/>
            </w:r>
            <w:r w:rsidR="00271EF1">
              <w:rPr>
                <w:noProof/>
                <w:webHidden/>
              </w:rPr>
              <w:instrText xml:space="preserve"> PAGEREF _Toc190853039 \h </w:instrText>
            </w:r>
            <w:r w:rsidR="00271EF1">
              <w:rPr>
                <w:noProof/>
                <w:webHidden/>
              </w:rPr>
            </w:r>
            <w:r w:rsidR="00271EF1">
              <w:rPr>
                <w:noProof/>
                <w:webHidden/>
              </w:rPr>
              <w:fldChar w:fldCharType="separate"/>
            </w:r>
            <w:r w:rsidR="00210733">
              <w:rPr>
                <w:noProof/>
                <w:webHidden/>
              </w:rPr>
              <w:t>10</w:t>
            </w:r>
            <w:r w:rsidR="00271EF1">
              <w:rPr>
                <w:noProof/>
                <w:webHidden/>
              </w:rPr>
              <w:fldChar w:fldCharType="end"/>
            </w:r>
          </w:hyperlink>
        </w:p>
        <w:p w14:paraId="0FA21EAC" w14:textId="60FF5EA7"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40" w:history="1">
            <w:r w:rsidR="00271EF1" w:rsidRPr="00856A57">
              <w:rPr>
                <w:rStyle w:val="Hipervnculo"/>
                <w:rFonts w:ascii="Gadugi" w:hAnsi="Gadugi"/>
                <w:noProof/>
              </w:rPr>
              <w:t>2.2</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TABLERO GENERAL PRINCIPAL DE BAJA TENSION ADMINISTRATIVO (TBGTA)</w:t>
            </w:r>
            <w:r w:rsidR="00271EF1">
              <w:rPr>
                <w:noProof/>
                <w:webHidden/>
              </w:rPr>
              <w:tab/>
            </w:r>
            <w:r w:rsidR="00271EF1">
              <w:rPr>
                <w:noProof/>
                <w:webHidden/>
              </w:rPr>
              <w:fldChar w:fldCharType="begin"/>
            </w:r>
            <w:r w:rsidR="00271EF1">
              <w:rPr>
                <w:noProof/>
                <w:webHidden/>
              </w:rPr>
              <w:instrText xml:space="preserve"> PAGEREF _Toc190853040 \h </w:instrText>
            </w:r>
            <w:r w:rsidR="00271EF1">
              <w:rPr>
                <w:noProof/>
                <w:webHidden/>
              </w:rPr>
            </w:r>
            <w:r w:rsidR="00271EF1">
              <w:rPr>
                <w:noProof/>
                <w:webHidden/>
              </w:rPr>
              <w:fldChar w:fldCharType="separate"/>
            </w:r>
            <w:r w:rsidR="00210733">
              <w:rPr>
                <w:noProof/>
                <w:webHidden/>
              </w:rPr>
              <w:t>15</w:t>
            </w:r>
            <w:r w:rsidR="00271EF1">
              <w:rPr>
                <w:noProof/>
                <w:webHidden/>
              </w:rPr>
              <w:fldChar w:fldCharType="end"/>
            </w:r>
          </w:hyperlink>
        </w:p>
        <w:p w14:paraId="597F6D4C" w14:textId="6D1477D9"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41" w:history="1">
            <w:r w:rsidR="00271EF1" w:rsidRPr="00856A57">
              <w:rPr>
                <w:rStyle w:val="Hipervnculo"/>
                <w:rFonts w:eastAsiaTheme="minorHAnsi"/>
                <w:noProof/>
              </w:rPr>
              <w:t>3</w:t>
            </w:r>
            <w:r w:rsidR="00271EF1">
              <w:rPr>
                <w:rFonts w:asciiTheme="minorHAnsi" w:eastAsiaTheme="minorEastAsia" w:hAnsiTheme="minorHAnsi" w:cstheme="minorBidi"/>
                <w:noProof/>
                <w:sz w:val="22"/>
                <w:lang w:eastAsia="es-CO"/>
              </w:rPr>
              <w:tab/>
            </w:r>
            <w:r w:rsidR="00271EF1" w:rsidRPr="00856A57">
              <w:rPr>
                <w:rStyle w:val="Hipervnculo"/>
                <w:noProof/>
              </w:rPr>
              <w:t>ANÁLISIS Y COORDINACIÓN DE AISLAMIENTO ELÉCTRICO</w:t>
            </w:r>
            <w:r w:rsidR="00271EF1">
              <w:rPr>
                <w:noProof/>
                <w:webHidden/>
              </w:rPr>
              <w:tab/>
            </w:r>
            <w:r w:rsidR="00271EF1">
              <w:rPr>
                <w:noProof/>
                <w:webHidden/>
              </w:rPr>
              <w:fldChar w:fldCharType="begin"/>
            </w:r>
            <w:r w:rsidR="00271EF1">
              <w:rPr>
                <w:noProof/>
                <w:webHidden/>
              </w:rPr>
              <w:instrText xml:space="preserve"> PAGEREF _Toc190853041 \h </w:instrText>
            </w:r>
            <w:r w:rsidR="00271EF1">
              <w:rPr>
                <w:noProof/>
                <w:webHidden/>
              </w:rPr>
            </w:r>
            <w:r w:rsidR="00271EF1">
              <w:rPr>
                <w:noProof/>
                <w:webHidden/>
              </w:rPr>
              <w:fldChar w:fldCharType="separate"/>
            </w:r>
            <w:r w:rsidR="00210733">
              <w:rPr>
                <w:noProof/>
                <w:webHidden/>
              </w:rPr>
              <w:t>19</w:t>
            </w:r>
            <w:r w:rsidR="00271EF1">
              <w:rPr>
                <w:noProof/>
                <w:webHidden/>
              </w:rPr>
              <w:fldChar w:fldCharType="end"/>
            </w:r>
          </w:hyperlink>
        </w:p>
        <w:p w14:paraId="0890DB06" w14:textId="458CD317"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42" w:history="1">
            <w:r w:rsidR="00271EF1" w:rsidRPr="00856A57">
              <w:rPr>
                <w:rStyle w:val="Hipervnculo"/>
                <w:rFonts w:ascii="Gadugi" w:hAnsi="Gadugi"/>
                <w:noProof/>
              </w:rPr>
              <w:t>3.1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CALCULO PARA CONCENTRACION DE PERSONAS Y CONDUCTORES LIBRES DE HALÓGENOS</w:t>
            </w:r>
            <w:r w:rsidR="00271EF1">
              <w:rPr>
                <w:noProof/>
                <w:webHidden/>
              </w:rPr>
              <w:tab/>
            </w:r>
            <w:r w:rsidR="00271EF1">
              <w:rPr>
                <w:noProof/>
                <w:webHidden/>
              </w:rPr>
              <w:fldChar w:fldCharType="begin"/>
            </w:r>
            <w:r w:rsidR="00271EF1">
              <w:rPr>
                <w:noProof/>
                <w:webHidden/>
              </w:rPr>
              <w:instrText xml:space="preserve"> PAGEREF _Toc190853042 \h </w:instrText>
            </w:r>
            <w:r w:rsidR="00271EF1">
              <w:rPr>
                <w:noProof/>
                <w:webHidden/>
              </w:rPr>
            </w:r>
            <w:r w:rsidR="00271EF1">
              <w:rPr>
                <w:noProof/>
                <w:webHidden/>
              </w:rPr>
              <w:fldChar w:fldCharType="separate"/>
            </w:r>
            <w:r w:rsidR="00210733">
              <w:rPr>
                <w:noProof/>
                <w:webHidden/>
              </w:rPr>
              <w:t>19</w:t>
            </w:r>
            <w:r w:rsidR="00271EF1">
              <w:rPr>
                <w:noProof/>
                <w:webHidden/>
              </w:rPr>
              <w:fldChar w:fldCharType="end"/>
            </w:r>
          </w:hyperlink>
        </w:p>
        <w:p w14:paraId="382F2390" w14:textId="5A394700"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43" w:history="1">
            <w:r w:rsidR="00271EF1" w:rsidRPr="00856A57">
              <w:rPr>
                <w:rStyle w:val="Hipervnculo"/>
                <w:rFonts w:ascii="Gadugi" w:hAnsi="Gadugi"/>
                <w:noProof/>
              </w:rPr>
              <w:t>3.2</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AISLAMIENTO AREA DE SERVICIOS ESPECIALES</w:t>
            </w:r>
            <w:r w:rsidR="00271EF1">
              <w:rPr>
                <w:noProof/>
                <w:webHidden/>
              </w:rPr>
              <w:tab/>
            </w:r>
            <w:r w:rsidR="00271EF1">
              <w:rPr>
                <w:noProof/>
                <w:webHidden/>
              </w:rPr>
              <w:fldChar w:fldCharType="begin"/>
            </w:r>
            <w:r w:rsidR="00271EF1">
              <w:rPr>
                <w:noProof/>
                <w:webHidden/>
              </w:rPr>
              <w:instrText xml:space="preserve"> PAGEREF _Toc190853043 \h </w:instrText>
            </w:r>
            <w:r w:rsidR="00271EF1">
              <w:rPr>
                <w:noProof/>
                <w:webHidden/>
              </w:rPr>
            </w:r>
            <w:r w:rsidR="00271EF1">
              <w:rPr>
                <w:noProof/>
                <w:webHidden/>
              </w:rPr>
              <w:fldChar w:fldCharType="separate"/>
            </w:r>
            <w:r w:rsidR="00210733">
              <w:rPr>
                <w:noProof/>
                <w:webHidden/>
              </w:rPr>
              <w:t>25</w:t>
            </w:r>
            <w:r w:rsidR="00271EF1">
              <w:rPr>
                <w:noProof/>
                <w:webHidden/>
              </w:rPr>
              <w:fldChar w:fldCharType="end"/>
            </w:r>
          </w:hyperlink>
        </w:p>
        <w:p w14:paraId="03740F80" w14:textId="72D5E23A"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44" w:history="1">
            <w:r w:rsidR="00271EF1" w:rsidRPr="00856A57">
              <w:rPr>
                <w:rStyle w:val="Hipervnculo"/>
                <w:noProof/>
              </w:rPr>
              <w:t>4</w:t>
            </w:r>
            <w:r w:rsidR="00271EF1">
              <w:rPr>
                <w:rFonts w:asciiTheme="minorHAnsi" w:eastAsiaTheme="minorEastAsia" w:hAnsiTheme="minorHAnsi" w:cstheme="minorBidi"/>
                <w:noProof/>
                <w:sz w:val="22"/>
                <w:lang w:eastAsia="es-CO"/>
              </w:rPr>
              <w:tab/>
            </w:r>
            <w:r w:rsidR="00271EF1" w:rsidRPr="00856A57">
              <w:rPr>
                <w:rStyle w:val="Hipervnculo"/>
                <w:noProof/>
              </w:rPr>
              <w:t>ANÁLISIS DE CORTO CIRCUITO Y FALLA A TIERRA</w:t>
            </w:r>
            <w:r w:rsidR="00271EF1">
              <w:rPr>
                <w:noProof/>
                <w:webHidden/>
              </w:rPr>
              <w:tab/>
            </w:r>
            <w:r w:rsidR="00271EF1">
              <w:rPr>
                <w:noProof/>
                <w:webHidden/>
              </w:rPr>
              <w:fldChar w:fldCharType="begin"/>
            </w:r>
            <w:r w:rsidR="00271EF1">
              <w:rPr>
                <w:noProof/>
                <w:webHidden/>
              </w:rPr>
              <w:instrText xml:space="preserve"> PAGEREF _Toc190853044 \h </w:instrText>
            </w:r>
            <w:r w:rsidR="00271EF1">
              <w:rPr>
                <w:noProof/>
                <w:webHidden/>
              </w:rPr>
            </w:r>
            <w:r w:rsidR="00271EF1">
              <w:rPr>
                <w:noProof/>
                <w:webHidden/>
              </w:rPr>
              <w:fldChar w:fldCharType="separate"/>
            </w:r>
            <w:r w:rsidR="00210733">
              <w:rPr>
                <w:noProof/>
                <w:webHidden/>
              </w:rPr>
              <w:t>26</w:t>
            </w:r>
            <w:r w:rsidR="00271EF1">
              <w:rPr>
                <w:noProof/>
                <w:webHidden/>
              </w:rPr>
              <w:fldChar w:fldCharType="end"/>
            </w:r>
          </w:hyperlink>
        </w:p>
        <w:p w14:paraId="16836038" w14:textId="5AA52723"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45" w:history="1">
            <w:r w:rsidR="00271EF1" w:rsidRPr="00856A57">
              <w:rPr>
                <w:rStyle w:val="Hipervnculo"/>
                <w:rFonts w:ascii="Gadugi" w:hAnsi="Gadugi"/>
                <w:noProof/>
              </w:rPr>
              <w:t>4.1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Validación de corriente de corto circuito</w:t>
            </w:r>
            <w:r w:rsidR="00271EF1">
              <w:rPr>
                <w:noProof/>
                <w:webHidden/>
              </w:rPr>
              <w:tab/>
            </w:r>
            <w:r w:rsidR="00271EF1">
              <w:rPr>
                <w:noProof/>
                <w:webHidden/>
              </w:rPr>
              <w:fldChar w:fldCharType="begin"/>
            </w:r>
            <w:r w:rsidR="00271EF1">
              <w:rPr>
                <w:noProof/>
                <w:webHidden/>
              </w:rPr>
              <w:instrText xml:space="preserve"> PAGEREF _Toc190853045 \h </w:instrText>
            </w:r>
            <w:r w:rsidR="00271EF1">
              <w:rPr>
                <w:noProof/>
                <w:webHidden/>
              </w:rPr>
            </w:r>
            <w:r w:rsidR="00271EF1">
              <w:rPr>
                <w:noProof/>
                <w:webHidden/>
              </w:rPr>
              <w:fldChar w:fldCharType="separate"/>
            </w:r>
            <w:r w:rsidR="00210733">
              <w:rPr>
                <w:noProof/>
                <w:webHidden/>
              </w:rPr>
              <w:t>27</w:t>
            </w:r>
            <w:r w:rsidR="00271EF1">
              <w:rPr>
                <w:noProof/>
                <w:webHidden/>
              </w:rPr>
              <w:fldChar w:fldCharType="end"/>
            </w:r>
          </w:hyperlink>
        </w:p>
        <w:p w14:paraId="490EF918" w14:textId="5547F2E6"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46" w:history="1">
            <w:r w:rsidR="00271EF1" w:rsidRPr="00856A57">
              <w:rPr>
                <w:rStyle w:val="Hipervnculo"/>
                <w:noProof/>
              </w:rPr>
              <w:t>5</w:t>
            </w:r>
            <w:r w:rsidR="00271EF1">
              <w:rPr>
                <w:rFonts w:asciiTheme="minorHAnsi" w:eastAsiaTheme="minorEastAsia" w:hAnsiTheme="minorHAnsi" w:cstheme="minorBidi"/>
                <w:noProof/>
                <w:sz w:val="22"/>
                <w:lang w:eastAsia="es-CO"/>
              </w:rPr>
              <w:tab/>
            </w:r>
            <w:r w:rsidR="00271EF1" w:rsidRPr="00856A57">
              <w:rPr>
                <w:rStyle w:val="Hipervnculo"/>
                <w:noProof/>
              </w:rPr>
              <w:t>ANÁLISIS DE NIVEL DE RIESGO POR RAYOS Y MEDIDAS PARA MITIGARLOS</w:t>
            </w:r>
            <w:r w:rsidR="00271EF1">
              <w:rPr>
                <w:noProof/>
                <w:webHidden/>
              </w:rPr>
              <w:tab/>
            </w:r>
            <w:r w:rsidR="00271EF1">
              <w:rPr>
                <w:noProof/>
                <w:webHidden/>
              </w:rPr>
              <w:fldChar w:fldCharType="begin"/>
            </w:r>
            <w:r w:rsidR="00271EF1">
              <w:rPr>
                <w:noProof/>
                <w:webHidden/>
              </w:rPr>
              <w:instrText xml:space="preserve"> PAGEREF _Toc190853046 \h </w:instrText>
            </w:r>
            <w:r w:rsidR="00271EF1">
              <w:rPr>
                <w:noProof/>
                <w:webHidden/>
              </w:rPr>
            </w:r>
            <w:r w:rsidR="00271EF1">
              <w:rPr>
                <w:noProof/>
                <w:webHidden/>
              </w:rPr>
              <w:fldChar w:fldCharType="separate"/>
            </w:r>
            <w:r w:rsidR="00210733">
              <w:rPr>
                <w:noProof/>
                <w:webHidden/>
              </w:rPr>
              <w:t>29</w:t>
            </w:r>
            <w:r w:rsidR="00271EF1">
              <w:rPr>
                <w:noProof/>
                <w:webHidden/>
              </w:rPr>
              <w:fldChar w:fldCharType="end"/>
            </w:r>
          </w:hyperlink>
        </w:p>
        <w:p w14:paraId="5E76E2C3" w14:textId="25F19B67"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47" w:history="1">
            <w:r w:rsidR="00271EF1" w:rsidRPr="00856A57">
              <w:rPr>
                <w:rStyle w:val="Hipervnculo"/>
                <w:rFonts w:ascii="Gadugi" w:hAnsi="Gadugi"/>
                <w:noProof/>
              </w:rPr>
              <w:t>5.1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INFORMACION DE LA ESTRUCTURA</w:t>
            </w:r>
            <w:r w:rsidR="00271EF1">
              <w:rPr>
                <w:noProof/>
                <w:webHidden/>
              </w:rPr>
              <w:tab/>
            </w:r>
            <w:r w:rsidR="00271EF1">
              <w:rPr>
                <w:noProof/>
                <w:webHidden/>
              </w:rPr>
              <w:fldChar w:fldCharType="begin"/>
            </w:r>
            <w:r w:rsidR="00271EF1">
              <w:rPr>
                <w:noProof/>
                <w:webHidden/>
              </w:rPr>
              <w:instrText xml:space="preserve"> PAGEREF _Toc190853047 \h </w:instrText>
            </w:r>
            <w:r w:rsidR="00271EF1">
              <w:rPr>
                <w:noProof/>
                <w:webHidden/>
              </w:rPr>
            </w:r>
            <w:r w:rsidR="00271EF1">
              <w:rPr>
                <w:noProof/>
                <w:webHidden/>
              </w:rPr>
              <w:fldChar w:fldCharType="separate"/>
            </w:r>
            <w:r w:rsidR="00210733">
              <w:rPr>
                <w:noProof/>
                <w:webHidden/>
              </w:rPr>
              <w:t>29</w:t>
            </w:r>
            <w:r w:rsidR="00271EF1">
              <w:rPr>
                <w:noProof/>
                <w:webHidden/>
              </w:rPr>
              <w:fldChar w:fldCharType="end"/>
            </w:r>
          </w:hyperlink>
        </w:p>
        <w:p w14:paraId="11E632E7" w14:textId="75271B3A" w:rsidR="00271EF1" w:rsidRDefault="00AE006A">
          <w:pPr>
            <w:pStyle w:val="TDC3"/>
            <w:rPr>
              <w:rFonts w:cstheme="minorBidi"/>
              <w:noProof/>
              <w:sz w:val="22"/>
            </w:rPr>
          </w:pPr>
          <w:hyperlink w:anchor="_Toc190853048" w:history="1">
            <w:r w:rsidR="00271EF1" w:rsidRPr="00856A57">
              <w:rPr>
                <w:rStyle w:val="Hipervnculo"/>
                <w:rFonts w:ascii="Gadugi" w:eastAsia="Arial" w:hAnsi="Gadugi" w:cs="Arial"/>
                <w:bCs/>
                <w:noProof/>
              </w:rPr>
              <w:t>5.1.1</w:t>
            </w:r>
            <w:r w:rsidR="00271EF1">
              <w:rPr>
                <w:rFonts w:cstheme="minorBidi"/>
                <w:noProof/>
                <w:sz w:val="22"/>
              </w:rPr>
              <w:tab/>
            </w:r>
            <w:r w:rsidR="00271EF1" w:rsidRPr="00856A57">
              <w:rPr>
                <w:rStyle w:val="Hipervnculo"/>
                <w:rFonts w:ascii="Gadugi" w:eastAsia="Arial" w:hAnsi="Gadugi" w:cs="Arial"/>
                <w:bCs/>
                <w:noProof/>
              </w:rPr>
              <w:t>Apantallamiento Edificio Administrativo</w:t>
            </w:r>
            <w:r w:rsidR="00271EF1">
              <w:rPr>
                <w:noProof/>
                <w:webHidden/>
              </w:rPr>
              <w:tab/>
            </w:r>
            <w:r w:rsidR="00271EF1">
              <w:rPr>
                <w:noProof/>
                <w:webHidden/>
              </w:rPr>
              <w:fldChar w:fldCharType="begin"/>
            </w:r>
            <w:r w:rsidR="00271EF1">
              <w:rPr>
                <w:noProof/>
                <w:webHidden/>
              </w:rPr>
              <w:instrText xml:space="preserve"> PAGEREF _Toc190853048 \h </w:instrText>
            </w:r>
            <w:r w:rsidR="00271EF1">
              <w:rPr>
                <w:noProof/>
                <w:webHidden/>
              </w:rPr>
            </w:r>
            <w:r w:rsidR="00271EF1">
              <w:rPr>
                <w:noProof/>
                <w:webHidden/>
              </w:rPr>
              <w:fldChar w:fldCharType="separate"/>
            </w:r>
            <w:r w:rsidR="00210733">
              <w:rPr>
                <w:noProof/>
                <w:webHidden/>
              </w:rPr>
              <w:t>29</w:t>
            </w:r>
            <w:r w:rsidR="00271EF1">
              <w:rPr>
                <w:noProof/>
                <w:webHidden/>
              </w:rPr>
              <w:fldChar w:fldCharType="end"/>
            </w:r>
          </w:hyperlink>
        </w:p>
        <w:p w14:paraId="473B7626" w14:textId="25ABDF9A" w:rsidR="00271EF1" w:rsidRDefault="00AE006A">
          <w:pPr>
            <w:pStyle w:val="TDC3"/>
            <w:rPr>
              <w:rFonts w:cstheme="minorBidi"/>
              <w:noProof/>
              <w:sz w:val="22"/>
            </w:rPr>
          </w:pPr>
          <w:hyperlink w:anchor="_Toc190853049" w:history="1">
            <w:r w:rsidR="00271EF1" w:rsidRPr="00856A57">
              <w:rPr>
                <w:rStyle w:val="Hipervnculo"/>
                <w:rFonts w:ascii="Gadugi" w:eastAsia="Arial" w:hAnsi="Gadugi" w:cs="Arial"/>
                <w:bCs/>
                <w:noProof/>
              </w:rPr>
              <w:t>5.1.2</w:t>
            </w:r>
            <w:r w:rsidR="00271EF1">
              <w:rPr>
                <w:rFonts w:cstheme="minorBidi"/>
                <w:noProof/>
                <w:sz w:val="22"/>
              </w:rPr>
              <w:tab/>
            </w:r>
            <w:r w:rsidR="00271EF1" w:rsidRPr="00856A57">
              <w:rPr>
                <w:rStyle w:val="Hipervnculo"/>
                <w:rFonts w:ascii="Gadugi" w:eastAsia="Arial" w:hAnsi="Gadugi" w:cs="Arial"/>
                <w:bCs/>
                <w:noProof/>
              </w:rPr>
              <w:t>Apantallamiento Casa de Maquinas</w:t>
            </w:r>
            <w:r w:rsidR="00271EF1">
              <w:rPr>
                <w:noProof/>
                <w:webHidden/>
              </w:rPr>
              <w:tab/>
            </w:r>
            <w:r w:rsidR="00271EF1">
              <w:rPr>
                <w:noProof/>
                <w:webHidden/>
              </w:rPr>
              <w:fldChar w:fldCharType="begin"/>
            </w:r>
            <w:r w:rsidR="00271EF1">
              <w:rPr>
                <w:noProof/>
                <w:webHidden/>
              </w:rPr>
              <w:instrText xml:space="preserve"> PAGEREF _Toc190853049 \h </w:instrText>
            </w:r>
            <w:r w:rsidR="00271EF1">
              <w:rPr>
                <w:noProof/>
                <w:webHidden/>
              </w:rPr>
            </w:r>
            <w:r w:rsidR="00271EF1">
              <w:rPr>
                <w:noProof/>
                <w:webHidden/>
              </w:rPr>
              <w:fldChar w:fldCharType="separate"/>
            </w:r>
            <w:r w:rsidR="00210733">
              <w:rPr>
                <w:noProof/>
                <w:webHidden/>
              </w:rPr>
              <w:t>33</w:t>
            </w:r>
            <w:r w:rsidR="00271EF1">
              <w:rPr>
                <w:noProof/>
                <w:webHidden/>
              </w:rPr>
              <w:fldChar w:fldCharType="end"/>
            </w:r>
          </w:hyperlink>
        </w:p>
        <w:p w14:paraId="4F306C6A" w14:textId="20CDD0CE" w:rsidR="00271EF1" w:rsidRDefault="00AE006A">
          <w:pPr>
            <w:pStyle w:val="TDC3"/>
            <w:rPr>
              <w:rFonts w:cstheme="minorBidi"/>
              <w:noProof/>
              <w:sz w:val="22"/>
            </w:rPr>
          </w:pPr>
          <w:hyperlink w:anchor="_Toc190853050" w:history="1">
            <w:r w:rsidR="00271EF1" w:rsidRPr="00856A57">
              <w:rPr>
                <w:rStyle w:val="Hipervnculo"/>
                <w:rFonts w:ascii="Gadugi" w:eastAsia="Arial" w:hAnsi="Gadugi" w:cs="Arial"/>
                <w:bCs/>
                <w:noProof/>
              </w:rPr>
              <w:t>5.1.3</w:t>
            </w:r>
            <w:r w:rsidR="00271EF1">
              <w:rPr>
                <w:rFonts w:cstheme="minorBidi"/>
                <w:noProof/>
                <w:sz w:val="22"/>
              </w:rPr>
              <w:tab/>
            </w:r>
            <w:r w:rsidR="00271EF1" w:rsidRPr="00856A57">
              <w:rPr>
                <w:rStyle w:val="Hipervnculo"/>
                <w:rFonts w:ascii="Gadugi" w:eastAsia="Arial" w:hAnsi="Gadugi" w:cs="Arial"/>
                <w:bCs/>
                <w:noProof/>
              </w:rPr>
              <w:t>Apantallamiento RESPEL</w:t>
            </w:r>
            <w:r w:rsidR="00271EF1">
              <w:rPr>
                <w:noProof/>
                <w:webHidden/>
              </w:rPr>
              <w:tab/>
            </w:r>
            <w:r w:rsidR="00271EF1">
              <w:rPr>
                <w:noProof/>
                <w:webHidden/>
              </w:rPr>
              <w:fldChar w:fldCharType="begin"/>
            </w:r>
            <w:r w:rsidR="00271EF1">
              <w:rPr>
                <w:noProof/>
                <w:webHidden/>
              </w:rPr>
              <w:instrText xml:space="preserve"> PAGEREF _Toc190853050 \h </w:instrText>
            </w:r>
            <w:r w:rsidR="00271EF1">
              <w:rPr>
                <w:noProof/>
                <w:webHidden/>
              </w:rPr>
            </w:r>
            <w:r w:rsidR="00271EF1">
              <w:rPr>
                <w:noProof/>
                <w:webHidden/>
              </w:rPr>
              <w:fldChar w:fldCharType="separate"/>
            </w:r>
            <w:r w:rsidR="00210733">
              <w:rPr>
                <w:noProof/>
                <w:webHidden/>
              </w:rPr>
              <w:t>36</w:t>
            </w:r>
            <w:r w:rsidR="00271EF1">
              <w:rPr>
                <w:noProof/>
                <w:webHidden/>
              </w:rPr>
              <w:fldChar w:fldCharType="end"/>
            </w:r>
          </w:hyperlink>
        </w:p>
        <w:p w14:paraId="0FBC0BD5" w14:textId="55766C19" w:rsidR="00271EF1" w:rsidRDefault="00AE006A">
          <w:pPr>
            <w:pStyle w:val="TDC3"/>
            <w:rPr>
              <w:rFonts w:cstheme="minorBidi"/>
              <w:noProof/>
              <w:sz w:val="22"/>
            </w:rPr>
          </w:pPr>
          <w:hyperlink w:anchor="_Toc190853051" w:history="1">
            <w:r w:rsidR="00271EF1" w:rsidRPr="00856A57">
              <w:rPr>
                <w:rStyle w:val="Hipervnculo"/>
                <w:rFonts w:ascii="Gadugi" w:eastAsia="Arial" w:hAnsi="Gadugi" w:cs="Arial"/>
                <w:bCs/>
                <w:noProof/>
              </w:rPr>
              <w:t>5.1.4</w:t>
            </w:r>
            <w:r w:rsidR="00271EF1">
              <w:rPr>
                <w:rFonts w:cstheme="minorBidi"/>
                <w:noProof/>
                <w:sz w:val="22"/>
              </w:rPr>
              <w:tab/>
            </w:r>
            <w:r w:rsidR="00271EF1" w:rsidRPr="00856A57">
              <w:rPr>
                <w:rStyle w:val="Hipervnculo"/>
                <w:rFonts w:ascii="Gadugi" w:eastAsia="Arial" w:hAnsi="Gadugi" w:cs="Arial"/>
                <w:bCs/>
                <w:noProof/>
              </w:rPr>
              <w:t>Apantallamiento TALLER</w:t>
            </w:r>
            <w:r w:rsidR="00271EF1">
              <w:rPr>
                <w:noProof/>
                <w:webHidden/>
              </w:rPr>
              <w:tab/>
            </w:r>
            <w:r w:rsidR="00271EF1">
              <w:rPr>
                <w:noProof/>
                <w:webHidden/>
              </w:rPr>
              <w:fldChar w:fldCharType="begin"/>
            </w:r>
            <w:r w:rsidR="00271EF1">
              <w:rPr>
                <w:noProof/>
                <w:webHidden/>
              </w:rPr>
              <w:instrText xml:space="preserve"> PAGEREF _Toc190853051 \h </w:instrText>
            </w:r>
            <w:r w:rsidR="00271EF1">
              <w:rPr>
                <w:noProof/>
                <w:webHidden/>
              </w:rPr>
            </w:r>
            <w:r w:rsidR="00271EF1">
              <w:rPr>
                <w:noProof/>
                <w:webHidden/>
              </w:rPr>
              <w:fldChar w:fldCharType="separate"/>
            </w:r>
            <w:r w:rsidR="00210733">
              <w:rPr>
                <w:noProof/>
                <w:webHidden/>
              </w:rPr>
              <w:t>40</w:t>
            </w:r>
            <w:r w:rsidR="00271EF1">
              <w:rPr>
                <w:noProof/>
                <w:webHidden/>
              </w:rPr>
              <w:fldChar w:fldCharType="end"/>
            </w:r>
          </w:hyperlink>
        </w:p>
        <w:p w14:paraId="3C1E9E61" w14:textId="013C41E5"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52" w:history="1">
            <w:r w:rsidR="00271EF1" w:rsidRPr="00856A57">
              <w:rPr>
                <w:rStyle w:val="Hipervnculo"/>
                <w:noProof/>
              </w:rPr>
              <w:t>6</w:t>
            </w:r>
            <w:r w:rsidR="00271EF1">
              <w:rPr>
                <w:rFonts w:asciiTheme="minorHAnsi" w:eastAsiaTheme="minorEastAsia" w:hAnsiTheme="minorHAnsi" w:cstheme="minorBidi"/>
                <w:noProof/>
                <w:sz w:val="22"/>
                <w:lang w:eastAsia="es-CO"/>
              </w:rPr>
              <w:tab/>
            </w:r>
            <w:r w:rsidR="00271EF1" w:rsidRPr="00856A57">
              <w:rPr>
                <w:rStyle w:val="Hipervnculo"/>
                <w:noProof/>
              </w:rPr>
              <w:t>ANÁLISIS DE RIESGO DE ORIGEN ELÉCTRICO Y MEDIDAS PARA MITIGARLOS</w:t>
            </w:r>
            <w:r w:rsidR="00271EF1">
              <w:rPr>
                <w:noProof/>
                <w:webHidden/>
              </w:rPr>
              <w:tab/>
            </w:r>
            <w:r w:rsidR="00271EF1">
              <w:rPr>
                <w:noProof/>
                <w:webHidden/>
              </w:rPr>
              <w:fldChar w:fldCharType="begin"/>
            </w:r>
            <w:r w:rsidR="00271EF1">
              <w:rPr>
                <w:noProof/>
                <w:webHidden/>
              </w:rPr>
              <w:instrText xml:space="preserve"> PAGEREF _Toc190853052 \h </w:instrText>
            </w:r>
            <w:r w:rsidR="00271EF1">
              <w:rPr>
                <w:noProof/>
                <w:webHidden/>
              </w:rPr>
            </w:r>
            <w:r w:rsidR="00271EF1">
              <w:rPr>
                <w:noProof/>
                <w:webHidden/>
              </w:rPr>
              <w:fldChar w:fldCharType="separate"/>
            </w:r>
            <w:r w:rsidR="00210733">
              <w:rPr>
                <w:noProof/>
                <w:webHidden/>
              </w:rPr>
              <w:t>44</w:t>
            </w:r>
            <w:r w:rsidR="00271EF1">
              <w:rPr>
                <w:noProof/>
                <w:webHidden/>
              </w:rPr>
              <w:fldChar w:fldCharType="end"/>
            </w:r>
          </w:hyperlink>
        </w:p>
        <w:p w14:paraId="7DAECB52" w14:textId="693BAD80"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53" w:history="1">
            <w:r w:rsidR="00271EF1" w:rsidRPr="00856A57">
              <w:rPr>
                <w:rStyle w:val="Hipervnculo"/>
                <w:rFonts w:ascii="Gadugi" w:hAnsi="Gadugi"/>
                <w:noProof/>
              </w:rPr>
              <w:t>6.1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MATRIZ DE ANALISIS DE RIESGOS</w:t>
            </w:r>
            <w:r w:rsidR="00271EF1">
              <w:rPr>
                <w:noProof/>
                <w:webHidden/>
              </w:rPr>
              <w:tab/>
            </w:r>
            <w:r w:rsidR="00271EF1">
              <w:rPr>
                <w:noProof/>
                <w:webHidden/>
              </w:rPr>
              <w:fldChar w:fldCharType="begin"/>
            </w:r>
            <w:r w:rsidR="00271EF1">
              <w:rPr>
                <w:noProof/>
                <w:webHidden/>
              </w:rPr>
              <w:instrText xml:space="preserve"> PAGEREF _Toc190853053 \h </w:instrText>
            </w:r>
            <w:r w:rsidR="00271EF1">
              <w:rPr>
                <w:noProof/>
                <w:webHidden/>
              </w:rPr>
            </w:r>
            <w:r w:rsidR="00271EF1">
              <w:rPr>
                <w:noProof/>
                <w:webHidden/>
              </w:rPr>
              <w:fldChar w:fldCharType="separate"/>
            </w:r>
            <w:r w:rsidR="00210733">
              <w:rPr>
                <w:noProof/>
                <w:webHidden/>
              </w:rPr>
              <w:t>44</w:t>
            </w:r>
            <w:r w:rsidR="00271EF1">
              <w:rPr>
                <w:noProof/>
                <w:webHidden/>
              </w:rPr>
              <w:fldChar w:fldCharType="end"/>
            </w:r>
          </w:hyperlink>
        </w:p>
        <w:p w14:paraId="35BB120F" w14:textId="79BCCA0C"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54" w:history="1">
            <w:r w:rsidR="00271EF1" w:rsidRPr="00856A57">
              <w:rPr>
                <w:rStyle w:val="Hipervnculo"/>
                <w:noProof/>
              </w:rPr>
              <w:t>7</w:t>
            </w:r>
            <w:r w:rsidR="00271EF1">
              <w:rPr>
                <w:rFonts w:asciiTheme="minorHAnsi" w:eastAsiaTheme="minorEastAsia" w:hAnsiTheme="minorHAnsi" w:cstheme="minorBidi"/>
                <w:noProof/>
                <w:sz w:val="22"/>
                <w:lang w:eastAsia="es-CO"/>
              </w:rPr>
              <w:tab/>
            </w:r>
            <w:r w:rsidR="00271EF1" w:rsidRPr="00856A57">
              <w:rPr>
                <w:rStyle w:val="Hipervnculo"/>
                <w:noProof/>
              </w:rPr>
              <w:t>ANÁLISIS DE NIVEL DE TENSIÓN REQUERIDO</w:t>
            </w:r>
            <w:r w:rsidR="00271EF1">
              <w:rPr>
                <w:noProof/>
                <w:webHidden/>
              </w:rPr>
              <w:tab/>
            </w:r>
            <w:r w:rsidR="00271EF1">
              <w:rPr>
                <w:noProof/>
                <w:webHidden/>
              </w:rPr>
              <w:fldChar w:fldCharType="begin"/>
            </w:r>
            <w:r w:rsidR="00271EF1">
              <w:rPr>
                <w:noProof/>
                <w:webHidden/>
              </w:rPr>
              <w:instrText xml:space="preserve"> PAGEREF _Toc190853054 \h </w:instrText>
            </w:r>
            <w:r w:rsidR="00271EF1">
              <w:rPr>
                <w:noProof/>
                <w:webHidden/>
              </w:rPr>
            </w:r>
            <w:r w:rsidR="00271EF1">
              <w:rPr>
                <w:noProof/>
                <w:webHidden/>
              </w:rPr>
              <w:fldChar w:fldCharType="separate"/>
            </w:r>
            <w:r w:rsidR="00210733">
              <w:rPr>
                <w:noProof/>
                <w:webHidden/>
              </w:rPr>
              <w:t>57</w:t>
            </w:r>
            <w:r w:rsidR="00271EF1">
              <w:rPr>
                <w:noProof/>
                <w:webHidden/>
              </w:rPr>
              <w:fldChar w:fldCharType="end"/>
            </w:r>
          </w:hyperlink>
        </w:p>
        <w:p w14:paraId="64B09A4C" w14:textId="4F2410AE"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55" w:history="1">
            <w:r w:rsidR="00271EF1" w:rsidRPr="00856A57">
              <w:rPr>
                <w:rStyle w:val="Hipervnculo"/>
                <w:noProof/>
              </w:rPr>
              <w:t>8</w:t>
            </w:r>
            <w:r w:rsidR="00271EF1">
              <w:rPr>
                <w:rFonts w:asciiTheme="minorHAnsi" w:eastAsiaTheme="minorEastAsia" w:hAnsiTheme="minorHAnsi" w:cstheme="minorBidi"/>
                <w:noProof/>
                <w:sz w:val="22"/>
                <w:lang w:eastAsia="es-CO"/>
              </w:rPr>
              <w:tab/>
            </w:r>
            <w:r w:rsidR="00271EF1" w:rsidRPr="00856A57">
              <w:rPr>
                <w:rStyle w:val="Hipervnculo"/>
                <w:noProof/>
              </w:rPr>
              <w:t>CÁLCULO DE CAMPOS ELECTROMAGNÉTICOS</w:t>
            </w:r>
            <w:r w:rsidR="00271EF1">
              <w:rPr>
                <w:noProof/>
                <w:webHidden/>
              </w:rPr>
              <w:tab/>
            </w:r>
            <w:r w:rsidR="00271EF1">
              <w:rPr>
                <w:noProof/>
                <w:webHidden/>
              </w:rPr>
              <w:fldChar w:fldCharType="begin"/>
            </w:r>
            <w:r w:rsidR="00271EF1">
              <w:rPr>
                <w:noProof/>
                <w:webHidden/>
              </w:rPr>
              <w:instrText xml:space="preserve"> PAGEREF _Toc190853055 \h </w:instrText>
            </w:r>
            <w:r w:rsidR="00271EF1">
              <w:rPr>
                <w:noProof/>
                <w:webHidden/>
              </w:rPr>
            </w:r>
            <w:r w:rsidR="00271EF1">
              <w:rPr>
                <w:noProof/>
                <w:webHidden/>
              </w:rPr>
              <w:fldChar w:fldCharType="separate"/>
            </w:r>
            <w:r w:rsidR="00210733">
              <w:rPr>
                <w:noProof/>
                <w:webHidden/>
              </w:rPr>
              <w:t>57</w:t>
            </w:r>
            <w:r w:rsidR="00271EF1">
              <w:rPr>
                <w:noProof/>
                <w:webHidden/>
              </w:rPr>
              <w:fldChar w:fldCharType="end"/>
            </w:r>
          </w:hyperlink>
        </w:p>
        <w:p w14:paraId="661C2F12" w14:textId="70E0A025"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56" w:history="1">
            <w:r w:rsidR="00271EF1" w:rsidRPr="00856A57">
              <w:rPr>
                <w:rStyle w:val="Hipervnculo"/>
                <w:noProof/>
              </w:rPr>
              <w:t>9</w:t>
            </w:r>
            <w:r w:rsidR="00271EF1">
              <w:rPr>
                <w:rFonts w:asciiTheme="minorHAnsi" w:eastAsiaTheme="minorEastAsia" w:hAnsiTheme="minorHAnsi" w:cstheme="minorBidi"/>
                <w:noProof/>
                <w:sz w:val="22"/>
                <w:lang w:eastAsia="es-CO"/>
              </w:rPr>
              <w:tab/>
            </w:r>
            <w:r w:rsidR="00271EF1" w:rsidRPr="00856A57">
              <w:rPr>
                <w:rStyle w:val="Hipervnculo"/>
                <w:noProof/>
              </w:rPr>
              <w:t>CÁLCULO DEL TRANSFORMADOR INCLUYENDO LOS EFECTOS DE LOS ARMÓNICOS Y FACTOR DE POTENCIA</w:t>
            </w:r>
            <w:r w:rsidR="00271EF1">
              <w:rPr>
                <w:noProof/>
                <w:webHidden/>
              </w:rPr>
              <w:tab/>
            </w:r>
            <w:r w:rsidR="00271EF1">
              <w:rPr>
                <w:noProof/>
                <w:webHidden/>
              </w:rPr>
              <w:fldChar w:fldCharType="begin"/>
            </w:r>
            <w:r w:rsidR="00271EF1">
              <w:rPr>
                <w:noProof/>
                <w:webHidden/>
              </w:rPr>
              <w:instrText xml:space="preserve"> PAGEREF _Toc190853056 \h </w:instrText>
            </w:r>
            <w:r w:rsidR="00271EF1">
              <w:rPr>
                <w:noProof/>
                <w:webHidden/>
              </w:rPr>
            </w:r>
            <w:r w:rsidR="00271EF1">
              <w:rPr>
                <w:noProof/>
                <w:webHidden/>
              </w:rPr>
              <w:fldChar w:fldCharType="separate"/>
            </w:r>
            <w:r w:rsidR="00210733">
              <w:rPr>
                <w:noProof/>
                <w:webHidden/>
              </w:rPr>
              <w:t>58</w:t>
            </w:r>
            <w:r w:rsidR="00271EF1">
              <w:rPr>
                <w:noProof/>
                <w:webHidden/>
              </w:rPr>
              <w:fldChar w:fldCharType="end"/>
            </w:r>
          </w:hyperlink>
        </w:p>
        <w:p w14:paraId="6246C118" w14:textId="0580A775"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57" w:history="1">
            <w:r w:rsidR="00271EF1" w:rsidRPr="00856A57">
              <w:rPr>
                <w:rStyle w:val="Hipervnculo"/>
                <w:noProof/>
              </w:rPr>
              <w:t>10</w:t>
            </w:r>
            <w:r w:rsidR="00271EF1">
              <w:rPr>
                <w:rFonts w:asciiTheme="minorHAnsi" w:eastAsiaTheme="minorEastAsia" w:hAnsiTheme="minorHAnsi" w:cstheme="minorBidi"/>
                <w:noProof/>
                <w:sz w:val="22"/>
                <w:lang w:eastAsia="es-CO"/>
              </w:rPr>
              <w:tab/>
            </w:r>
            <w:r w:rsidR="00271EF1" w:rsidRPr="00856A57">
              <w:rPr>
                <w:rStyle w:val="Hipervnculo"/>
                <w:noProof/>
              </w:rPr>
              <w:t>CÁLCULO DEL SISTEMAS DE PUESTA A TIERRA</w:t>
            </w:r>
            <w:r w:rsidR="00271EF1">
              <w:rPr>
                <w:noProof/>
                <w:webHidden/>
              </w:rPr>
              <w:tab/>
            </w:r>
            <w:r w:rsidR="00271EF1">
              <w:rPr>
                <w:noProof/>
                <w:webHidden/>
              </w:rPr>
              <w:fldChar w:fldCharType="begin"/>
            </w:r>
            <w:r w:rsidR="00271EF1">
              <w:rPr>
                <w:noProof/>
                <w:webHidden/>
              </w:rPr>
              <w:instrText xml:space="preserve"> PAGEREF _Toc190853057 \h </w:instrText>
            </w:r>
            <w:r w:rsidR="00271EF1">
              <w:rPr>
                <w:noProof/>
                <w:webHidden/>
              </w:rPr>
            </w:r>
            <w:r w:rsidR="00271EF1">
              <w:rPr>
                <w:noProof/>
                <w:webHidden/>
              </w:rPr>
              <w:fldChar w:fldCharType="separate"/>
            </w:r>
            <w:r w:rsidR="00210733">
              <w:rPr>
                <w:noProof/>
                <w:webHidden/>
              </w:rPr>
              <w:t>58</w:t>
            </w:r>
            <w:r w:rsidR="00271EF1">
              <w:rPr>
                <w:noProof/>
                <w:webHidden/>
              </w:rPr>
              <w:fldChar w:fldCharType="end"/>
            </w:r>
          </w:hyperlink>
        </w:p>
        <w:p w14:paraId="4F6AA3B6" w14:textId="57ED807A"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58" w:history="1">
            <w:r w:rsidR="00271EF1" w:rsidRPr="00856A57">
              <w:rPr>
                <w:rStyle w:val="Hipervnculo"/>
                <w:rFonts w:ascii="Gadugi" w:hAnsi="Gadugi"/>
                <w:noProof/>
              </w:rPr>
              <w:t>10.1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CONSIDERACIONES GENERALES</w:t>
            </w:r>
            <w:r w:rsidR="00271EF1">
              <w:rPr>
                <w:noProof/>
                <w:webHidden/>
              </w:rPr>
              <w:tab/>
            </w:r>
            <w:r w:rsidR="00271EF1">
              <w:rPr>
                <w:noProof/>
                <w:webHidden/>
              </w:rPr>
              <w:fldChar w:fldCharType="begin"/>
            </w:r>
            <w:r w:rsidR="00271EF1">
              <w:rPr>
                <w:noProof/>
                <w:webHidden/>
              </w:rPr>
              <w:instrText xml:space="preserve"> PAGEREF _Toc190853058 \h </w:instrText>
            </w:r>
            <w:r w:rsidR="00271EF1">
              <w:rPr>
                <w:noProof/>
                <w:webHidden/>
              </w:rPr>
            </w:r>
            <w:r w:rsidR="00271EF1">
              <w:rPr>
                <w:noProof/>
                <w:webHidden/>
              </w:rPr>
              <w:fldChar w:fldCharType="separate"/>
            </w:r>
            <w:r w:rsidR="00210733">
              <w:rPr>
                <w:noProof/>
                <w:webHidden/>
              </w:rPr>
              <w:t>59</w:t>
            </w:r>
            <w:r w:rsidR="00271EF1">
              <w:rPr>
                <w:noProof/>
                <w:webHidden/>
              </w:rPr>
              <w:fldChar w:fldCharType="end"/>
            </w:r>
          </w:hyperlink>
        </w:p>
        <w:p w14:paraId="49176FD5" w14:textId="756210D2" w:rsidR="00271EF1" w:rsidRDefault="00AE006A">
          <w:pPr>
            <w:pStyle w:val="TDC3"/>
            <w:tabs>
              <w:tab w:val="left" w:pos="1473"/>
            </w:tabs>
            <w:rPr>
              <w:rFonts w:cstheme="minorBidi"/>
              <w:noProof/>
              <w:sz w:val="22"/>
            </w:rPr>
          </w:pPr>
          <w:hyperlink w:anchor="_Toc190853059" w:history="1">
            <w:r w:rsidR="00271EF1" w:rsidRPr="00856A57">
              <w:rPr>
                <w:rStyle w:val="Hipervnculo"/>
                <w:rFonts w:ascii="Gadugi" w:eastAsia="Arial" w:hAnsi="Gadugi" w:cs="Arial"/>
                <w:bCs/>
                <w:noProof/>
              </w:rPr>
              <w:t>10.1.1</w:t>
            </w:r>
            <w:r w:rsidR="00271EF1">
              <w:rPr>
                <w:rFonts w:cstheme="minorBidi"/>
                <w:noProof/>
                <w:sz w:val="22"/>
              </w:rPr>
              <w:tab/>
            </w:r>
            <w:r w:rsidR="00271EF1" w:rsidRPr="00856A57">
              <w:rPr>
                <w:rStyle w:val="Hipervnculo"/>
                <w:rFonts w:ascii="Gadugi" w:eastAsia="Arial" w:hAnsi="Gadugi" w:cs="Arial"/>
                <w:bCs/>
                <w:noProof/>
              </w:rPr>
              <w:t>Cálculo de resistividad aparente del terreno</w:t>
            </w:r>
            <w:r w:rsidR="00271EF1">
              <w:rPr>
                <w:noProof/>
                <w:webHidden/>
              </w:rPr>
              <w:tab/>
            </w:r>
            <w:r w:rsidR="00271EF1">
              <w:rPr>
                <w:noProof/>
                <w:webHidden/>
              </w:rPr>
              <w:fldChar w:fldCharType="begin"/>
            </w:r>
            <w:r w:rsidR="00271EF1">
              <w:rPr>
                <w:noProof/>
                <w:webHidden/>
              </w:rPr>
              <w:instrText xml:space="preserve"> PAGEREF _Toc190853059 \h </w:instrText>
            </w:r>
            <w:r w:rsidR="00271EF1">
              <w:rPr>
                <w:noProof/>
                <w:webHidden/>
              </w:rPr>
            </w:r>
            <w:r w:rsidR="00271EF1">
              <w:rPr>
                <w:noProof/>
                <w:webHidden/>
              </w:rPr>
              <w:fldChar w:fldCharType="separate"/>
            </w:r>
            <w:r w:rsidR="00210733">
              <w:rPr>
                <w:noProof/>
                <w:webHidden/>
              </w:rPr>
              <w:t>60</w:t>
            </w:r>
            <w:r w:rsidR="00271EF1">
              <w:rPr>
                <w:noProof/>
                <w:webHidden/>
              </w:rPr>
              <w:fldChar w:fldCharType="end"/>
            </w:r>
          </w:hyperlink>
        </w:p>
        <w:p w14:paraId="232A1BBE" w14:textId="1510CE13" w:rsidR="00271EF1" w:rsidRDefault="00AE006A">
          <w:pPr>
            <w:pStyle w:val="TDC3"/>
            <w:tabs>
              <w:tab w:val="left" w:pos="1473"/>
            </w:tabs>
            <w:rPr>
              <w:rFonts w:cstheme="minorBidi"/>
              <w:noProof/>
              <w:sz w:val="22"/>
            </w:rPr>
          </w:pPr>
          <w:hyperlink w:anchor="_Toc190853060" w:history="1">
            <w:r w:rsidR="00271EF1" w:rsidRPr="00856A57">
              <w:rPr>
                <w:rStyle w:val="Hipervnculo"/>
                <w:rFonts w:ascii="Gadugi" w:eastAsia="Arial" w:hAnsi="Gadugi" w:cs="Arial"/>
                <w:bCs/>
                <w:noProof/>
              </w:rPr>
              <w:t>10.1.2</w:t>
            </w:r>
            <w:r w:rsidR="00271EF1">
              <w:rPr>
                <w:rFonts w:cstheme="minorBidi"/>
                <w:noProof/>
                <w:sz w:val="22"/>
              </w:rPr>
              <w:tab/>
            </w:r>
            <w:r w:rsidR="00271EF1" w:rsidRPr="00856A57">
              <w:rPr>
                <w:rStyle w:val="Hipervnculo"/>
                <w:rFonts w:ascii="Gadugi" w:eastAsia="Arial" w:hAnsi="Gadugi" w:cs="Arial"/>
                <w:bCs/>
                <w:noProof/>
              </w:rPr>
              <w:t>Medición de resistividad aparente</w:t>
            </w:r>
            <w:r w:rsidR="00271EF1">
              <w:rPr>
                <w:noProof/>
                <w:webHidden/>
              </w:rPr>
              <w:tab/>
            </w:r>
            <w:r w:rsidR="00271EF1">
              <w:rPr>
                <w:noProof/>
                <w:webHidden/>
              </w:rPr>
              <w:fldChar w:fldCharType="begin"/>
            </w:r>
            <w:r w:rsidR="00271EF1">
              <w:rPr>
                <w:noProof/>
                <w:webHidden/>
              </w:rPr>
              <w:instrText xml:space="preserve"> PAGEREF _Toc190853060 \h </w:instrText>
            </w:r>
            <w:r w:rsidR="00271EF1">
              <w:rPr>
                <w:noProof/>
                <w:webHidden/>
              </w:rPr>
            </w:r>
            <w:r w:rsidR="00271EF1">
              <w:rPr>
                <w:noProof/>
                <w:webHidden/>
              </w:rPr>
              <w:fldChar w:fldCharType="separate"/>
            </w:r>
            <w:r w:rsidR="00210733">
              <w:rPr>
                <w:noProof/>
                <w:webHidden/>
              </w:rPr>
              <w:t>61</w:t>
            </w:r>
            <w:r w:rsidR="00271EF1">
              <w:rPr>
                <w:noProof/>
                <w:webHidden/>
              </w:rPr>
              <w:fldChar w:fldCharType="end"/>
            </w:r>
          </w:hyperlink>
        </w:p>
        <w:p w14:paraId="217707F1" w14:textId="62CE150A" w:rsidR="00271EF1" w:rsidRDefault="00AE006A">
          <w:pPr>
            <w:pStyle w:val="TDC3"/>
            <w:tabs>
              <w:tab w:val="left" w:pos="1473"/>
            </w:tabs>
            <w:rPr>
              <w:rFonts w:cstheme="minorBidi"/>
              <w:noProof/>
              <w:sz w:val="22"/>
            </w:rPr>
          </w:pPr>
          <w:hyperlink w:anchor="_Toc190853061" w:history="1">
            <w:r w:rsidR="00271EF1" w:rsidRPr="00856A57">
              <w:rPr>
                <w:rStyle w:val="Hipervnculo"/>
                <w:rFonts w:ascii="Gadugi" w:eastAsia="Arial" w:hAnsi="Gadugi" w:cs="Arial"/>
                <w:bCs/>
                <w:noProof/>
              </w:rPr>
              <w:t>10.1.3</w:t>
            </w:r>
            <w:r w:rsidR="00271EF1">
              <w:rPr>
                <w:rFonts w:cstheme="minorBidi"/>
                <w:noProof/>
                <w:sz w:val="22"/>
              </w:rPr>
              <w:tab/>
            </w:r>
            <w:r w:rsidR="00271EF1" w:rsidRPr="00856A57">
              <w:rPr>
                <w:rStyle w:val="Hipervnculo"/>
                <w:rFonts w:ascii="Gadugi" w:eastAsia="Arial" w:hAnsi="Gadugi" w:cs="Arial"/>
                <w:bCs/>
                <w:noProof/>
              </w:rPr>
              <w:t>Cálculo de la resistividad aparente del terreno por el método Box Cox</w:t>
            </w:r>
            <w:r w:rsidR="00271EF1">
              <w:rPr>
                <w:noProof/>
                <w:webHidden/>
              </w:rPr>
              <w:tab/>
            </w:r>
            <w:r w:rsidR="00271EF1">
              <w:rPr>
                <w:noProof/>
                <w:webHidden/>
              </w:rPr>
              <w:fldChar w:fldCharType="begin"/>
            </w:r>
            <w:r w:rsidR="00271EF1">
              <w:rPr>
                <w:noProof/>
                <w:webHidden/>
              </w:rPr>
              <w:instrText xml:space="preserve"> PAGEREF _Toc190853061 \h </w:instrText>
            </w:r>
            <w:r w:rsidR="00271EF1">
              <w:rPr>
                <w:noProof/>
                <w:webHidden/>
              </w:rPr>
            </w:r>
            <w:r w:rsidR="00271EF1">
              <w:rPr>
                <w:noProof/>
                <w:webHidden/>
              </w:rPr>
              <w:fldChar w:fldCharType="separate"/>
            </w:r>
            <w:r w:rsidR="00210733">
              <w:rPr>
                <w:noProof/>
                <w:webHidden/>
              </w:rPr>
              <w:t>62</w:t>
            </w:r>
            <w:r w:rsidR="00271EF1">
              <w:rPr>
                <w:noProof/>
                <w:webHidden/>
              </w:rPr>
              <w:fldChar w:fldCharType="end"/>
            </w:r>
          </w:hyperlink>
        </w:p>
        <w:p w14:paraId="6E7859B4" w14:textId="75679F4A" w:rsidR="00271EF1" w:rsidRDefault="00AE006A">
          <w:pPr>
            <w:pStyle w:val="TDC3"/>
            <w:tabs>
              <w:tab w:val="left" w:pos="1473"/>
            </w:tabs>
            <w:rPr>
              <w:rFonts w:cstheme="minorBidi"/>
              <w:noProof/>
              <w:sz w:val="22"/>
            </w:rPr>
          </w:pPr>
          <w:hyperlink w:anchor="_Toc190853062" w:history="1">
            <w:r w:rsidR="00271EF1" w:rsidRPr="00856A57">
              <w:rPr>
                <w:rStyle w:val="Hipervnculo"/>
                <w:rFonts w:ascii="Gadugi" w:eastAsia="Arial" w:hAnsi="Gadugi" w:cs="Arial"/>
                <w:bCs/>
                <w:noProof/>
              </w:rPr>
              <w:t>10.1.4</w:t>
            </w:r>
            <w:r w:rsidR="00271EF1">
              <w:rPr>
                <w:rFonts w:cstheme="minorBidi"/>
                <w:noProof/>
                <w:sz w:val="22"/>
              </w:rPr>
              <w:tab/>
            </w:r>
            <w:r w:rsidR="00271EF1" w:rsidRPr="00856A57">
              <w:rPr>
                <w:rStyle w:val="Hipervnculo"/>
                <w:rFonts w:ascii="Gadugi" w:eastAsia="Arial" w:hAnsi="Gadugi" w:cs="Arial"/>
                <w:bCs/>
                <w:noProof/>
              </w:rPr>
              <w:t>Selección del conductor</w:t>
            </w:r>
            <w:r w:rsidR="00271EF1">
              <w:rPr>
                <w:noProof/>
                <w:webHidden/>
              </w:rPr>
              <w:tab/>
            </w:r>
            <w:r w:rsidR="00271EF1">
              <w:rPr>
                <w:noProof/>
                <w:webHidden/>
              </w:rPr>
              <w:fldChar w:fldCharType="begin"/>
            </w:r>
            <w:r w:rsidR="00271EF1">
              <w:rPr>
                <w:noProof/>
                <w:webHidden/>
              </w:rPr>
              <w:instrText xml:space="preserve"> PAGEREF _Toc190853062 \h </w:instrText>
            </w:r>
            <w:r w:rsidR="00271EF1">
              <w:rPr>
                <w:noProof/>
                <w:webHidden/>
              </w:rPr>
            </w:r>
            <w:r w:rsidR="00271EF1">
              <w:rPr>
                <w:noProof/>
                <w:webHidden/>
              </w:rPr>
              <w:fldChar w:fldCharType="separate"/>
            </w:r>
            <w:r w:rsidR="00210733">
              <w:rPr>
                <w:noProof/>
                <w:webHidden/>
              </w:rPr>
              <w:t>63</w:t>
            </w:r>
            <w:r w:rsidR="00271EF1">
              <w:rPr>
                <w:noProof/>
                <w:webHidden/>
              </w:rPr>
              <w:fldChar w:fldCharType="end"/>
            </w:r>
          </w:hyperlink>
        </w:p>
        <w:p w14:paraId="1A162E3A" w14:textId="5464020C" w:rsidR="00271EF1" w:rsidRDefault="00AE006A">
          <w:pPr>
            <w:pStyle w:val="TDC3"/>
            <w:tabs>
              <w:tab w:val="left" w:pos="1473"/>
            </w:tabs>
            <w:rPr>
              <w:rFonts w:cstheme="minorBidi"/>
              <w:noProof/>
              <w:sz w:val="22"/>
            </w:rPr>
          </w:pPr>
          <w:hyperlink w:anchor="_Toc190853063" w:history="1">
            <w:r w:rsidR="00271EF1" w:rsidRPr="00856A57">
              <w:rPr>
                <w:rStyle w:val="Hipervnculo"/>
                <w:rFonts w:ascii="Gadugi" w:eastAsia="Arial" w:hAnsi="Gadugi" w:cs="Arial"/>
                <w:bCs/>
                <w:noProof/>
              </w:rPr>
              <w:t>10.1.5</w:t>
            </w:r>
            <w:r w:rsidR="00271EF1">
              <w:rPr>
                <w:rFonts w:cstheme="minorBidi"/>
                <w:noProof/>
                <w:sz w:val="22"/>
              </w:rPr>
              <w:tab/>
            </w:r>
            <w:r w:rsidR="00271EF1" w:rsidRPr="00856A57">
              <w:rPr>
                <w:rStyle w:val="Hipervnculo"/>
                <w:rFonts w:ascii="Gadugi" w:eastAsia="Arial" w:hAnsi="Gadugi" w:cs="Arial"/>
                <w:bCs/>
                <w:noProof/>
              </w:rPr>
              <w:t>Diseños de la malla puesta a tierra</w:t>
            </w:r>
            <w:r w:rsidR="00271EF1">
              <w:rPr>
                <w:noProof/>
                <w:webHidden/>
              </w:rPr>
              <w:tab/>
            </w:r>
            <w:r w:rsidR="00271EF1">
              <w:rPr>
                <w:noProof/>
                <w:webHidden/>
              </w:rPr>
              <w:fldChar w:fldCharType="begin"/>
            </w:r>
            <w:r w:rsidR="00271EF1">
              <w:rPr>
                <w:noProof/>
                <w:webHidden/>
              </w:rPr>
              <w:instrText xml:space="preserve"> PAGEREF _Toc190853063 \h </w:instrText>
            </w:r>
            <w:r w:rsidR="00271EF1">
              <w:rPr>
                <w:noProof/>
                <w:webHidden/>
              </w:rPr>
            </w:r>
            <w:r w:rsidR="00271EF1">
              <w:rPr>
                <w:noProof/>
                <w:webHidden/>
              </w:rPr>
              <w:fldChar w:fldCharType="separate"/>
            </w:r>
            <w:r w:rsidR="00210733">
              <w:rPr>
                <w:noProof/>
                <w:webHidden/>
              </w:rPr>
              <w:t>66</w:t>
            </w:r>
            <w:r w:rsidR="00271EF1">
              <w:rPr>
                <w:noProof/>
                <w:webHidden/>
              </w:rPr>
              <w:fldChar w:fldCharType="end"/>
            </w:r>
          </w:hyperlink>
        </w:p>
        <w:p w14:paraId="5FF826D5" w14:textId="34E75539"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64" w:history="1">
            <w:r w:rsidR="00271EF1" w:rsidRPr="00856A57">
              <w:rPr>
                <w:rStyle w:val="Hipervnculo"/>
                <w:noProof/>
              </w:rPr>
              <w:t>11</w:t>
            </w:r>
            <w:r w:rsidR="00271EF1">
              <w:rPr>
                <w:rFonts w:asciiTheme="minorHAnsi" w:eastAsiaTheme="minorEastAsia" w:hAnsiTheme="minorHAnsi" w:cstheme="minorBidi"/>
                <w:noProof/>
                <w:sz w:val="22"/>
                <w:lang w:eastAsia="es-CO"/>
              </w:rPr>
              <w:tab/>
            </w:r>
            <w:r w:rsidR="00271EF1" w:rsidRPr="00856A57">
              <w:rPr>
                <w:rStyle w:val="Hipervnculo"/>
                <w:noProof/>
              </w:rPr>
              <w:t>CÁLCULO ECONOMICO DEL CONDUCTOR</w:t>
            </w:r>
            <w:r w:rsidR="00271EF1">
              <w:rPr>
                <w:noProof/>
                <w:webHidden/>
              </w:rPr>
              <w:tab/>
            </w:r>
            <w:r w:rsidR="00271EF1">
              <w:rPr>
                <w:noProof/>
                <w:webHidden/>
              </w:rPr>
              <w:fldChar w:fldCharType="begin"/>
            </w:r>
            <w:r w:rsidR="00271EF1">
              <w:rPr>
                <w:noProof/>
                <w:webHidden/>
              </w:rPr>
              <w:instrText xml:space="preserve"> PAGEREF _Toc190853064 \h </w:instrText>
            </w:r>
            <w:r w:rsidR="00271EF1">
              <w:rPr>
                <w:noProof/>
                <w:webHidden/>
              </w:rPr>
            </w:r>
            <w:r w:rsidR="00271EF1">
              <w:rPr>
                <w:noProof/>
                <w:webHidden/>
              </w:rPr>
              <w:fldChar w:fldCharType="separate"/>
            </w:r>
            <w:r w:rsidR="00210733">
              <w:rPr>
                <w:noProof/>
                <w:webHidden/>
              </w:rPr>
              <w:t>67</w:t>
            </w:r>
            <w:r w:rsidR="00271EF1">
              <w:rPr>
                <w:noProof/>
                <w:webHidden/>
              </w:rPr>
              <w:fldChar w:fldCharType="end"/>
            </w:r>
          </w:hyperlink>
        </w:p>
        <w:p w14:paraId="4DF6A952" w14:textId="5ACED84D"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65" w:history="1">
            <w:r w:rsidR="00271EF1" w:rsidRPr="00856A57">
              <w:rPr>
                <w:rStyle w:val="Hipervnculo"/>
                <w:noProof/>
              </w:rPr>
              <w:t>12</w:t>
            </w:r>
            <w:r w:rsidR="00271EF1">
              <w:rPr>
                <w:rFonts w:asciiTheme="minorHAnsi" w:eastAsiaTheme="minorEastAsia" w:hAnsiTheme="minorHAnsi" w:cstheme="minorBidi"/>
                <w:noProof/>
                <w:sz w:val="22"/>
                <w:lang w:eastAsia="es-CO"/>
              </w:rPr>
              <w:tab/>
            </w:r>
            <w:r w:rsidR="00271EF1" w:rsidRPr="00856A57">
              <w:rPr>
                <w:rStyle w:val="Hipervnculo"/>
                <w:noProof/>
              </w:rPr>
              <w:t>VERIFICACIÓN DE CONDUCTORES</w:t>
            </w:r>
            <w:r w:rsidR="00271EF1">
              <w:rPr>
                <w:noProof/>
                <w:webHidden/>
              </w:rPr>
              <w:tab/>
            </w:r>
            <w:r w:rsidR="00271EF1">
              <w:rPr>
                <w:noProof/>
                <w:webHidden/>
              </w:rPr>
              <w:fldChar w:fldCharType="begin"/>
            </w:r>
            <w:r w:rsidR="00271EF1">
              <w:rPr>
                <w:noProof/>
                <w:webHidden/>
              </w:rPr>
              <w:instrText xml:space="preserve"> PAGEREF _Toc190853065 \h </w:instrText>
            </w:r>
            <w:r w:rsidR="00271EF1">
              <w:rPr>
                <w:noProof/>
                <w:webHidden/>
              </w:rPr>
            </w:r>
            <w:r w:rsidR="00271EF1">
              <w:rPr>
                <w:noProof/>
                <w:webHidden/>
              </w:rPr>
              <w:fldChar w:fldCharType="separate"/>
            </w:r>
            <w:r w:rsidR="00210733">
              <w:rPr>
                <w:noProof/>
                <w:webHidden/>
              </w:rPr>
              <w:t>72</w:t>
            </w:r>
            <w:r w:rsidR="00271EF1">
              <w:rPr>
                <w:noProof/>
                <w:webHidden/>
              </w:rPr>
              <w:fldChar w:fldCharType="end"/>
            </w:r>
          </w:hyperlink>
        </w:p>
        <w:p w14:paraId="0ACA96DE" w14:textId="3CE41D5D"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66" w:history="1">
            <w:r w:rsidR="00271EF1" w:rsidRPr="00856A57">
              <w:rPr>
                <w:rStyle w:val="Hipervnculo"/>
                <w:noProof/>
              </w:rPr>
              <w:t>13</w:t>
            </w:r>
            <w:r w:rsidR="00271EF1">
              <w:rPr>
                <w:rFonts w:asciiTheme="minorHAnsi" w:eastAsiaTheme="minorEastAsia" w:hAnsiTheme="minorHAnsi" w:cstheme="minorBidi"/>
                <w:noProof/>
                <w:sz w:val="22"/>
                <w:lang w:eastAsia="es-CO"/>
              </w:rPr>
              <w:tab/>
            </w:r>
            <w:r w:rsidR="00271EF1" w:rsidRPr="00856A57">
              <w:rPr>
                <w:rStyle w:val="Hipervnculo"/>
                <w:noProof/>
              </w:rPr>
              <w:t>CÁLCULO MECANICO DE ESTRUCTURAS Y ELEMENTOS DE SUJETACIÓN DE EQUIPOS</w:t>
            </w:r>
            <w:r w:rsidR="00271EF1">
              <w:rPr>
                <w:noProof/>
                <w:webHidden/>
              </w:rPr>
              <w:tab/>
            </w:r>
            <w:r w:rsidR="00271EF1">
              <w:rPr>
                <w:noProof/>
                <w:webHidden/>
              </w:rPr>
              <w:fldChar w:fldCharType="begin"/>
            </w:r>
            <w:r w:rsidR="00271EF1">
              <w:rPr>
                <w:noProof/>
                <w:webHidden/>
              </w:rPr>
              <w:instrText xml:space="preserve"> PAGEREF _Toc190853066 \h </w:instrText>
            </w:r>
            <w:r w:rsidR="00271EF1">
              <w:rPr>
                <w:noProof/>
                <w:webHidden/>
              </w:rPr>
            </w:r>
            <w:r w:rsidR="00271EF1">
              <w:rPr>
                <w:noProof/>
                <w:webHidden/>
              </w:rPr>
              <w:fldChar w:fldCharType="separate"/>
            </w:r>
            <w:r w:rsidR="00210733">
              <w:rPr>
                <w:noProof/>
                <w:webHidden/>
              </w:rPr>
              <w:t>74</w:t>
            </w:r>
            <w:r w:rsidR="00271EF1">
              <w:rPr>
                <w:noProof/>
                <w:webHidden/>
              </w:rPr>
              <w:fldChar w:fldCharType="end"/>
            </w:r>
          </w:hyperlink>
        </w:p>
        <w:p w14:paraId="190A8197" w14:textId="47200DFB"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67" w:history="1">
            <w:r w:rsidR="00271EF1" w:rsidRPr="00856A57">
              <w:rPr>
                <w:rStyle w:val="Hipervnculo"/>
                <w:noProof/>
              </w:rPr>
              <w:t>14</w:t>
            </w:r>
            <w:r w:rsidR="00271EF1">
              <w:rPr>
                <w:rFonts w:asciiTheme="minorHAnsi" w:eastAsiaTheme="minorEastAsia" w:hAnsiTheme="minorHAnsi" w:cstheme="minorBidi"/>
                <w:noProof/>
                <w:sz w:val="22"/>
                <w:lang w:eastAsia="es-CO"/>
              </w:rPr>
              <w:tab/>
            </w:r>
            <w:r w:rsidR="00271EF1" w:rsidRPr="00856A57">
              <w:rPr>
                <w:rStyle w:val="Hipervnculo"/>
                <w:noProof/>
              </w:rPr>
              <w:t>CALCULO Y COORDINACIÓN DE PROTECCIONES</w:t>
            </w:r>
            <w:r w:rsidR="00271EF1">
              <w:rPr>
                <w:noProof/>
                <w:webHidden/>
              </w:rPr>
              <w:tab/>
            </w:r>
            <w:r w:rsidR="00271EF1">
              <w:rPr>
                <w:noProof/>
                <w:webHidden/>
              </w:rPr>
              <w:fldChar w:fldCharType="begin"/>
            </w:r>
            <w:r w:rsidR="00271EF1">
              <w:rPr>
                <w:noProof/>
                <w:webHidden/>
              </w:rPr>
              <w:instrText xml:space="preserve"> PAGEREF _Toc190853067 \h </w:instrText>
            </w:r>
            <w:r w:rsidR="00271EF1">
              <w:rPr>
                <w:noProof/>
                <w:webHidden/>
              </w:rPr>
            </w:r>
            <w:r w:rsidR="00271EF1">
              <w:rPr>
                <w:noProof/>
                <w:webHidden/>
              </w:rPr>
              <w:fldChar w:fldCharType="separate"/>
            </w:r>
            <w:r w:rsidR="00210733">
              <w:rPr>
                <w:noProof/>
                <w:webHidden/>
              </w:rPr>
              <w:t>74</w:t>
            </w:r>
            <w:r w:rsidR="00271EF1">
              <w:rPr>
                <w:noProof/>
                <w:webHidden/>
              </w:rPr>
              <w:fldChar w:fldCharType="end"/>
            </w:r>
          </w:hyperlink>
        </w:p>
        <w:p w14:paraId="431A4783" w14:textId="2F4042CF"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68" w:history="1">
            <w:r w:rsidR="00271EF1" w:rsidRPr="00856A57">
              <w:rPr>
                <w:rStyle w:val="Hipervnculo"/>
                <w:rFonts w:ascii="Gadugi" w:hAnsi="Gadugi"/>
                <w:noProof/>
              </w:rPr>
              <w:t>14.1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PROTECCIONES INTERNAS</w:t>
            </w:r>
            <w:r w:rsidR="00271EF1">
              <w:rPr>
                <w:noProof/>
                <w:webHidden/>
              </w:rPr>
              <w:tab/>
            </w:r>
            <w:r w:rsidR="00271EF1">
              <w:rPr>
                <w:noProof/>
                <w:webHidden/>
              </w:rPr>
              <w:fldChar w:fldCharType="begin"/>
            </w:r>
            <w:r w:rsidR="00271EF1">
              <w:rPr>
                <w:noProof/>
                <w:webHidden/>
              </w:rPr>
              <w:instrText xml:space="preserve"> PAGEREF _Toc190853068 \h </w:instrText>
            </w:r>
            <w:r w:rsidR="00271EF1">
              <w:rPr>
                <w:noProof/>
                <w:webHidden/>
              </w:rPr>
            </w:r>
            <w:r w:rsidR="00271EF1">
              <w:rPr>
                <w:noProof/>
                <w:webHidden/>
              </w:rPr>
              <w:fldChar w:fldCharType="separate"/>
            </w:r>
            <w:r w:rsidR="00210733">
              <w:rPr>
                <w:noProof/>
                <w:webHidden/>
              </w:rPr>
              <w:t>74</w:t>
            </w:r>
            <w:r w:rsidR="00271EF1">
              <w:rPr>
                <w:noProof/>
                <w:webHidden/>
              </w:rPr>
              <w:fldChar w:fldCharType="end"/>
            </w:r>
          </w:hyperlink>
        </w:p>
        <w:p w14:paraId="62363545" w14:textId="441E13A0"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69" w:history="1">
            <w:r w:rsidR="00271EF1" w:rsidRPr="00856A57">
              <w:rPr>
                <w:rStyle w:val="Hipervnculo"/>
                <w:noProof/>
              </w:rPr>
              <w:t>15</w:t>
            </w:r>
            <w:r w:rsidR="00271EF1">
              <w:rPr>
                <w:rFonts w:asciiTheme="minorHAnsi" w:eastAsiaTheme="minorEastAsia" w:hAnsiTheme="minorHAnsi" w:cstheme="minorBidi"/>
                <w:noProof/>
                <w:sz w:val="22"/>
                <w:lang w:eastAsia="es-CO"/>
              </w:rPr>
              <w:tab/>
            </w:r>
            <w:r w:rsidR="00271EF1" w:rsidRPr="00856A57">
              <w:rPr>
                <w:rStyle w:val="Hipervnculo"/>
                <w:noProof/>
              </w:rPr>
              <w:t>CALCULO DE CANALIZACIONES (TUBOS, DUCTOS, CANALETAS Y ELECTRODUCTOS)</w:t>
            </w:r>
            <w:r w:rsidR="00271EF1">
              <w:rPr>
                <w:noProof/>
                <w:webHidden/>
              </w:rPr>
              <w:tab/>
            </w:r>
            <w:r w:rsidR="00271EF1">
              <w:rPr>
                <w:noProof/>
                <w:webHidden/>
              </w:rPr>
              <w:fldChar w:fldCharType="begin"/>
            </w:r>
            <w:r w:rsidR="00271EF1">
              <w:rPr>
                <w:noProof/>
                <w:webHidden/>
              </w:rPr>
              <w:instrText xml:space="preserve"> PAGEREF _Toc190853069 \h </w:instrText>
            </w:r>
            <w:r w:rsidR="00271EF1">
              <w:rPr>
                <w:noProof/>
                <w:webHidden/>
              </w:rPr>
            </w:r>
            <w:r w:rsidR="00271EF1">
              <w:rPr>
                <w:noProof/>
                <w:webHidden/>
              </w:rPr>
              <w:fldChar w:fldCharType="separate"/>
            </w:r>
            <w:r w:rsidR="00210733">
              <w:rPr>
                <w:noProof/>
                <w:webHidden/>
              </w:rPr>
              <w:t>76</w:t>
            </w:r>
            <w:r w:rsidR="00271EF1">
              <w:rPr>
                <w:noProof/>
                <w:webHidden/>
              </w:rPr>
              <w:fldChar w:fldCharType="end"/>
            </w:r>
          </w:hyperlink>
        </w:p>
        <w:p w14:paraId="54A6793F" w14:textId="4BD603E9"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0" w:history="1">
            <w:r w:rsidR="00271EF1" w:rsidRPr="00856A57">
              <w:rPr>
                <w:rStyle w:val="Hipervnculo"/>
                <w:rFonts w:ascii="Gadugi" w:hAnsi="Gadugi"/>
                <w:noProof/>
              </w:rPr>
              <w:t>15.1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ALIMENTADORES GABINETE PRINCIPAL TGBT</w:t>
            </w:r>
            <w:r w:rsidR="00271EF1">
              <w:rPr>
                <w:noProof/>
                <w:webHidden/>
              </w:rPr>
              <w:tab/>
            </w:r>
            <w:r w:rsidR="00271EF1">
              <w:rPr>
                <w:noProof/>
                <w:webHidden/>
              </w:rPr>
              <w:fldChar w:fldCharType="begin"/>
            </w:r>
            <w:r w:rsidR="00271EF1">
              <w:rPr>
                <w:noProof/>
                <w:webHidden/>
              </w:rPr>
              <w:instrText xml:space="preserve"> PAGEREF _Toc190853070 \h </w:instrText>
            </w:r>
            <w:r w:rsidR="00271EF1">
              <w:rPr>
                <w:noProof/>
                <w:webHidden/>
              </w:rPr>
            </w:r>
            <w:r w:rsidR="00271EF1">
              <w:rPr>
                <w:noProof/>
                <w:webHidden/>
              </w:rPr>
              <w:fldChar w:fldCharType="separate"/>
            </w:r>
            <w:r w:rsidR="00210733">
              <w:rPr>
                <w:noProof/>
                <w:webHidden/>
              </w:rPr>
              <w:t>77</w:t>
            </w:r>
            <w:r w:rsidR="00271EF1">
              <w:rPr>
                <w:noProof/>
                <w:webHidden/>
              </w:rPr>
              <w:fldChar w:fldCharType="end"/>
            </w:r>
          </w:hyperlink>
        </w:p>
        <w:p w14:paraId="11865648" w14:textId="5B524FE6"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1" w:history="1">
            <w:r w:rsidR="00271EF1" w:rsidRPr="00856A57">
              <w:rPr>
                <w:rStyle w:val="Hipervnculo"/>
                <w:rFonts w:ascii="Gadugi" w:hAnsi="Gadugi"/>
                <w:noProof/>
              </w:rPr>
              <w:t>15.2</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ALIMENTADORES TABLERO TGBTA</w:t>
            </w:r>
            <w:r w:rsidR="00271EF1">
              <w:rPr>
                <w:noProof/>
                <w:webHidden/>
              </w:rPr>
              <w:tab/>
            </w:r>
            <w:r w:rsidR="00271EF1">
              <w:rPr>
                <w:noProof/>
                <w:webHidden/>
              </w:rPr>
              <w:fldChar w:fldCharType="begin"/>
            </w:r>
            <w:r w:rsidR="00271EF1">
              <w:rPr>
                <w:noProof/>
                <w:webHidden/>
              </w:rPr>
              <w:instrText xml:space="preserve"> PAGEREF _Toc190853071 \h </w:instrText>
            </w:r>
            <w:r w:rsidR="00271EF1">
              <w:rPr>
                <w:noProof/>
                <w:webHidden/>
              </w:rPr>
            </w:r>
            <w:r w:rsidR="00271EF1">
              <w:rPr>
                <w:noProof/>
                <w:webHidden/>
              </w:rPr>
              <w:fldChar w:fldCharType="separate"/>
            </w:r>
            <w:r w:rsidR="00210733">
              <w:rPr>
                <w:noProof/>
                <w:webHidden/>
              </w:rPr>
              <w:t>77</w:t>
            </w:r>
            <w:r w:rsidR="00271EF1">
              <w:rPr>
                <w:noProof/>
                <w:webHidden/>
              </w:rPr>
              <w:fldChar w:fldCharType="end"/>
            </w:r>
          </w:hyperlink>
        </w:p>
        <w:p w14:paraId="69A8CD50" w14:textId="6B2B5E04"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2" w:history="1">
            <w:r w:rsidR="00271EF1" w:rsidRPr="00856A57">
              <w:rPr>
                <w:rStyle w:val="Hipervnculo"/>
                <w:rFonts w:ascii="Gadugi" w:hAnsi="Gadugi"/>
                <w:noProof/>
              </w:rPr>
              <w:t>15.3</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ALIMENTADORES DEMAS TABLEROS DE DISTRIBUCION</w:t>
            </w:r>
            <w:r w:rsidR="00271EF1">
              <w:rPr>
                <w:noProof/>
                <w:webHidden/>
              </w:rPr>
              <w:tab/>
            </w:r>
            <w:r w:rsidR="00271EF1">
              <w:rPr>
                <w:noProof/>
                <w:webHidden/>
              </w:rPr>
              <w:fldChar w:fldCharType="begin"/>
            </w:r>
            <w:r w:rsidR="00271EF1">
              <w:rPr>
                <w:noProof/>
                <w:webHidden/>
              </w:rPr>
              <w:instrText xml:space="preserve"> PAGEREF _Toc190853072 \h </w:instrText>
            </w:r>
            <w:r w:rsidR="00271EF1">
              <w:rPr>
                <w:noProof/>
                <w:webHidden/>
              </w:rPr>
            </w:r>
            <w:r w:rsidR="00271EF1">
              <w:rPr>
                <w:noProof/>
                <w:webHidden/>
              </w:rPr>
              <w:fldChar w:fldCharType="separate"/>
            </w:r>
            <w:r w:rsidR="00210733">
              <w:rPr>
                <w:noProof/>
                <w:webHidden/>
              </w:rPr>
              <w:t>78</w:t>
            </w:r>
            <w:r w:rsidR="00271EF1">
              <w:rPr>
                <w:noProof/>
                <w:webHidden/>
              </w:rPr>
              <w:fldChar w:fldCharType="end"/>
            </w:r>
          </w:hyperlink>
        </w:p>
        <w:p w14:paraId="0BD96902" w14:textId="3BCA099C"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73" w:history="1">
            <w:r w:rsidR="00271EF1" w:rsidRPr="00856A57">
              <w:rPr>
                <w:rStyle w:val="Hipervnculo"/>
                <w:noProof/>
              </w:rPr>
              <w:t>16</w:t>
            </w:r>
            <w:r w:rsidR="00271EF1">
              <w:rPr>
                <w:rFonts w:asciiTheme="minorHAnsi" w:eastAsiaTheme="minorEastAsia" w:hAnsiTheme="minorHAnsi" w:cstheme="minorBidi"/>
                <w:noProof/>
                <w:sz w:val="22"/>
                <w:lang w:eastAsia="es-CO"/>
              </w:rPr>
              <w:tab/>
            </w:r>
            <w:r w:rsidR="00271EF1" w:rsidRPr="00856A57">
              <w:rPr>
                <w:rStyle w:val="Hipervnculo"/>
                <w:noProof/>
              </w:rPr>
              <w:t>CALCULO DE PERDIDAS DE ENERGÍA</w:t>
            </w:r>
            <w:r w:rsidR="00271EF1">
              <w:rPr>
                <w:noProof/>
                <w:webHidden/>
              </w:rPr>
              <w:tab/>
            </w:r>
            <w:r w:rsidR="00271EF1">
              <w:rPr>
                <w:noProof/>
                <w:webHidden/>
              </w:rPr>
              <w:fldChar w:fldCharType="begin"/>
            </w:r>
            <w:r w:rsidR="00271EF1">
              <w:rPr>
                <w:noProof/>
                <w:webHidden/>
              </w:rPr>
              <w:instrText xml:space="preserve"> PAGEREF _Toc190853073 \h </w:instrText>
            </w:r>
            <w:r w:rsidR="00271EF1">
              <w:rPr>
                <w:noProof/>
                <w:webHidden/>
              </w:rPr>
            </w:r>
            <w:r w:rsidR="00271EF1">
              <w:rPr>
                <w:noProof/>
                <w:webHidden/>
              </w:rPr>
              <w:fldChar w:fldCharType="separate"/>
            </w:r>
            <w:r w:rsidR="00210733">
              <w:rPr>
                <w:noProof/>
                <w:webHidden/>
              </w:rPr>
              <w:t>78</w:t>
            </w:r>
            <w:r w:rsidR="00271EF1">
              <w:rPr>
                <w:noProof/>
                <w:webHidden/>
              </w:rPr>
              <w:fldChar w:fldCharType="end"/>
            </w:r>
          </w:hyperlink>
        </w:p>
        <w:p w14:paraId="2E9E1744" w14:textId="2AA70531"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74" w:history="1">
            <w:r w:rsidR="00271EF1" w:rsidRPr="00856A57">
              <w:rPr>
                <w:rStyle w:val="Hipervnculo"/>
                <w:noProof/>
              </w:rPr>
              <w:t>17</w:t>
            </w:r>
            <w:r w:rsidR="00271EF1">
              <w:rPr>
                <w:rFonts w:asciiTheme="minorHAnsi" w:eastAsiaTheme="minorEastAsia" w:hAnsiTheme="minorHAnsi" w:cstheme="minorBidi"/>
                <w:noProof/>
                <w:sz w:val="22"/>
                <w:lang w:eastAsia="es-CO"/>
              </w:rPr>
              <w:tab/>
            </w:r>
            <w:r w:rsidR="00271EF1" w:rsidRPr="00856A57">
              <w:rPr>
                <w:rStyle w:val="Hipervnculo"/>
                <w:noProof/>
              </w:rPr>
              <w:t>CALCULOS DE REGULACIÓN</w:t>
            </w:r>
            <w:r w:rsidR="00271EF1">
              <w:rPr>
                <w:noProof/>
                <w:webHidden/>
              </w:rPr>
              <w:tab/>
            </w:r>
            <w:r w:rsidR="00271EF1">
              <w:rPr>
                <w:noProof/>
                <w:webHidden/>
              </w:rPr>
              <w:fldChar w:fldCharType="begin"/>
            </w:r>
            <w:r w:rsidR="00271EF1">
              <w:rPr>
                <w:noProof/>
                <w:webHidden/>
              </w:rPr>
              <w:instrText xml:space="preserve"> PAGEREF _Toc190853074 \h </w:instrText>
            </w:r>
            <w:r w:rsidR="00271EF1">
              <w:rPr>
                <w:noProof/>
                <w:webHidden/>
              </w:rPr>
            </w:r>
            <w:r w:rsidR="00271EF1">
              <w:rPr>
                <w:noProof/>
                <w:webHidden/>
              </w:rPr>
              <w:fldChar w:fldCharType="separate"/>
            </w:r>
            <w:r w:rsidR="00210733">
              <w:rPr>
                <w:noProof/>
                <w:webHidden/>
              </w:rPr>
              <w:t>79</w:t>
            </w:r>
            <w:r w:rsidR="00271EF1">
              <w:rPr>
                <w:noProof/>
                <w:webHidden/>
              </w:rPr>
              <w:fldChar w:fldCharType="end"/>
            </w:r>
          </w:hyperlink>
        </w:p>
        <w:p w14:paraId="01EF659F" w14:textId="767B6BEC"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75" w:history="1">
            <w:r w:rsidR="00271EF1" w:rsidRPr="00856A57">
              <w:rPr>
                <w:rStyle w:val="Hipervnculo"/>
                <w:noProof/>
              </w:rPr>
              <w:t>18</w:t>
            </w:r>
            <w:r w:rsidR="00271EF1">
              <w:rPr>
                <w:rFonts w:asciiTheme="minorHAnsi" w:eastAsiaTheme="minorEastAsia" w:hAnsiTheme="minorHAnsi" w:cstheme="minorBidi"/>
                <w:noProof/>
                <w:sz w:val="22"/>
                <w:lang w:eastAsia="es-CO"/>
              </w:rPr>
              <w:tab/>
            </w:r>
            <w:r w:rsidR="00271EF1" w:rsidRPr="00856A57">
              <w:rPr>
                <w:rStyle w:val="Hipervnculo"/>
                <w:noProof/>
              </w:rPr>
              <w:t>CLASIFICACIÓN DE ÁREAS</w:t>
            </w:r>
            <w:r w:rsidR="00271EF1">
              <w:rPr>
                <w:noProof/>
                <w:webHidden/>
              </w:rPr>
              <w:tab/>
            </w:r>
            <w:r w:rsidR="00271EF1">
              <w:rPr>
                <w:noProof/>
                <w:webHidden/>
              </w:rPr>
              <w:fldChar w:fldCharType="begin"/>
            </w:r>
            <w:r w:rsidR="00271EF1">
              <w:rPr>
                <w:noProof/>
                <w:webHidden/>
              </w:rPr>
              <w:instrText xml:space="preserve"> PAGEREF _Toc190853075 \h </w:instrText>
            </w:r>
            <w:r w:rsidR="00271EF1">
              <w:rPr>
                <w:noProof/>
                <w:webHidden/>
              </w:rPr>
            </w:r>
            <w:r w:rsidR="00271EF1">
              <w:rPr>
                <w:noProof/>
                <w:webHidden/>
              </w:rPr>
              <w:fldChar w:fldCharType="separate"/>
            </w:r>
            <w:r w:rsidR="00210733">
              <w:rPr>
                <w:noProof/>
                <w:webHidden/>
              </w:rPr>
              <w:t>80</w:t>
            </w:r>
            <w:r w:rsidR="00271EF1">
              <w:rPr>
                <w:noProof/>
                <w:webHidden/>
              </w:rPr>
              <w:fldChar w:fldCharType="end"/>
            </w:r>
          </w:hyperlink>
        </w:p>
        <w:p w14:paraId="581A370A" w14:textId="20ADB502"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6" w:history="1">
            <w:r w:rsidR="00271EF1" w:rsidRPr="00856A57">
              <w:rPr>
                <w:rStyle w:val="Hipervnculo"/>
                <w:rFonts w:ascii="Gadugi" w:hAnsi="Gadugi"/>
                <w:noProof/>
              </w:rPr>
              <w:t>18.1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DETERMINACIÓN DE LA NECESIDAD A CLASIFICAR</w:t>
            </w:r>
            <w:r w:rsidR="00271EF1">
              <w:rPr>
                <w:noProof/>
                <w:webHidden/>
              </w:rPr>
              <w:tab/>
            </w:r>
            <w:r w:rsidR="00271EF1">
              <w:rPr>
                <w:noProof/>
                <w:webHidden/>
              </w:rPr>
              <w:fldChar w:fldCharType="begin"/>
            </w:r>
            <w:r w:rsidR="00271EF1">
              <w:rPr>
                <w:noProof/>
                <w:webHidden/>
              </w:rPr>
              <w:instrText xml:space="preserve"> PAGEREF _Toc190853076 \h </w:instrText>
            </w:r>
            <w:r w:rsidR="00271EF1">
              <w:rPr>
                <w:noProof/>
                <w:webHidden/>
              </w:rPr>
            </w:r>
            <w:r w:rsidR="00271EF1">
              <w:rPr>
                <w:noProof/>
                <w:webHidden/>
              </w:rPr>
              <w:fldChar w:fldCharType="separate"/>
            </w:r>
            <w:r w:rsidR="00210733">
              <w:rPr>
                <w:noProof/>
                <w:webHidden/>
              </w:rPr>
              <w:t>83</w:t>
            </w:r>
            <w:r w:rsidR="00271EF1">
              <w:rPr>
                <w:noProof/>
                <w:webHidden/>
              </w:rPr>
              <w:fldChar w:fldCharType="end"/>
            </w:r>
          </w:hyperlink>
        </w:p>
        <w:p w14:paraId="00BE4FE8" w14:textId="537D83C3"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7" w:history="1">
            <w:r w:rsidR="00271EF1" w:rsidRPr="00856A57">
              <w:rPr>
                <w:rStyle w:val="Hipervnculo"/>
                <w:rFonts w:ascii="Gadugi" w:hAnsi="Gadugi"/>
                <w:noProof/>
              </w:rPr>
              <w:t>18.2</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RECOPILACION DE LA INFORMACION</w:t>
            </w:r>
            <w:r w:rsidR="00271EF1">
              <w:rPr>
                <w:noProof/>
                <w:webHidden/>
              </w:rPr>
              <w:tab/>
            </w:r>
            <w:r w:rsidR="00271EF1">
              <w:rPr>
                <w:noProof/>
                <w:webHidden/>
              </w:rPr>
              <w:fldChar w:fldCharType="begin"/>
            </w:r>
            <w:r w:rsidR="00271EF1">
              <w:rPr>
                <w:noProof/>
                <w:webHidden/>
              </w:rPr>
              <w:instrText xml:space="preserve"> PAGEREF _Toc190853077 \h </w:instrText>
            </w:r>
            <w:r w:rsidR="00271EF1">
              <w:rPr>
                <w:noProof/>
                <w:webHidden/>
              </w:rPr>
            </w:r>
            <w:r w:rsidR="00271EF1">
              <w:rPr>
                <w:noProof/>
                <w:webHidden/>
              </w:rPr>
              <w:fldChar w:fldCharType="separate"/>
            </w:r>
            <w:r w:rsidR="00210733">
              <w:rPr>
                <w:noProof/>
                <w:webHidden/>
              </w:rPr>
              <w:t>83</w:t>
            </w:r>
            <w:r w:rsidR="00271EF1">
              <w:rPr>
                <w:noProof/>
                <w:webHidden/>
              </w:rPr>
              <w:fldChar w:fldCharType="end"/>
            </w:r>
          </w:hyperlink>
        </w:p>
        <w:p w14:paraId="200C3686" w14:textId="2E18F5F8"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78" w:history="1">
            <w:r w:rsidR="00271EF1" w:rsidRPr="00856A57">
              <w:rPr>
                <w:rStyle w:val="Hipervnculo"/>
                <w:rFonts w:ascii="Gadugi" w:hAnsi="Gadugi"/>
                <w:noProof/>
              </w:rPr>
              <w:t>18.3</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SELECCIONAR EL DIAGRAMA APROPIADO DE CLASIFICACION:</w:t>
            </w:r>
            <w:r w:rsidR="00271EF1">
              <w:rPr>
                <w:noProof/>
                <w:webHidden/>
              </w:rPr>
              <w:tab/>
            </w:r>
            <w:r w:rsidR="00271EF1">
              <w:rPr>
                <w:noProof/>
                <w:webHidden/>
              </w:rPr>
              <w:fldChar w:fldCharType="begin"/>
            </w:r>
            <w:r w:rsidR="00271EF1">
              <w:rPr>
                <w:noProof/>
                <w:webHidden/>
              </w:rPr>
              <w:instrText xml:space="preserve"> PAGEREF _Toc190853078 \h </w:instrText>
            </w:r>
            <w:r w:rsidR="00271EF1">
              <w:rPr>
                <w:noProof/>
                <w:webHidden/>
              </w:rPr>
            </w:r>
            <w:r w:rsidR="00271EF1">
              <w:rPr>
                <w:noProof/>
                <w:webHidden/>
              </w:rPr>
              <w:fldChar w:fldCharType="separate"/>
            </w:r>
            <w:r w:rsidR="00210733">
              <w:rPr>
                <w:noProof/>
                <w:webHidden/>
              </w:rPr>
              <w:t>84</w:t>
            </w:r>
            <w:r w:rsidR="00271EF1">
              <w:rPr>
                <w:noProof/>
                <w:webHidden/>
              </w:rPr>
              <w:fldChar w:fldCharType="end"/>
            </w:r>
          </w:hyperlink>
        </w:p>
        <w:p w14:paraId="0F9471D9" w14:textId="4F16BB39"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79" w:history="1">
            <w:r w:rsidR="00271EF1" w:rsidRPr="00856A57">
              <w:rPr>
                <w:rStyle w:val="Hipervnculo"/>
                <w:noProof/>
              </w:rPr>
              <w:t>19</w:t>
            </w:r>
            <w:r w:rsidR="00271EF1">
              <w:rPr>
                <w:rFonts w:asciiTheme="minorHAnsi" w:eastAsiaTheme="minorEastAsia" w:hAnsiTheme="minorHAnsi" w:cstheme="minorBidi"/>
                <w:noProof/>
                <w:sz w:val="22"/>
                <w:lang w:eastAsia="es-CO"/>
              </w:rPr>
              <w:tab/>
            </w:r>
            <w:r w:rsidR="00271EF1" w:rsidRPr="00856A57">
              <w:rPr>
                <w:rStyle w:val="Hipervnculo"/>
                <w:noProof/>
              </w:rPr>
              <w:t>ELABORACIÓN DE DIAGRAMAS UNIFILARES</w:t>
            </w:r>
            <w:r w:rsidR="00271EF1">
              <w:rPr>
                <w:noProof/>
                <w:webHidden/>
              </w:rPr>
              <w:tab/>
            </w:r>
            <w:r w:rsidR="00271EF1">
              <w:rPr>
                <w:noProof/>
                <w:webHidden/>
              </w:rPr>
              <w:fldChar w:fldCharType="begin"/>
            </w:r>
            <w:r w:rsidR="00271EF1">
              <w:rPr>
                <w:noProof/>
                <w:webHidden/>
              </w:rPr>
              <w:instrText xml:space="preserve"> PAGEREF _Toc190853079 \h </w:instrText>
            </w:r>
            <w:r w:rsidR="00271EF1">
              <w:rPr>
                <w:noProof/>
                <w:webHidden/>
              </w:rPr>
            </w:r>
            <w:r w:rsidR="00271EF1">
              <w:rPr>
                <w:noProof/>
                <w:webHidden/>
              </w:rPr>
              <w:fldChar w:fldCharType="separate"/>
            </w:r>
            <w:r w:rsidR="00210733">
              <w:rPr>
                <w:noProof/>
                <w:webHidden/>
              </w:rPr>
              <w:t>84</w:t>
            </w:r>
            <w:r w:rsidR="00271EF1">
              <w:rPr>
                <w:noProof/>
                <w:webHidden/>
              </w:rPr>
              <w:fldChar w:fldCharType="end"/>
            </w:r>
          </w:hyperlink>
        </w:p>
        <w:p w14:paraId="4CE05587" w14:textId="078112B0"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0" w:history="1">
            <w:r w:rsidR="00271EF1" w:rsidRPr="00856A57">
              <w:rPr>
                <w:rStyle w:val="Hipervnculo"/>
                <w:noProof/>
              </w:rPr>
              <w:t>20</w:t>
            </w:r>
            <w:r w:rsidR="00271EF1">
              <w:rPr>
                <w:rFonts w:asciiTheme="minorHAnsi" w:eastAsiaTheme="minorEastAsia" w:hAnsiTheme="minorHAnsi" w:cstheme="minorBidi"/>
                <w:noProof/>
                <w:sz w:val="22"/>
                <w:lang w:eastAsia="es-CO"/>
              </w:rPr>
              <w:tab/>
            </w:r>
            <w:r w:rsidR="00271EF1" w:rsidRPr="00856A57">
              <w:rPr>
                <w:rStyle w:val="Hipervnculo"/>
                <w:noProof/>
              </w:rPr>
              <w:t>ELABORACIÓN DE PLANOS</w:t>
            </w:r>
            <w:r w:rsidR="00271EF1">
              <w:rPr>
                <w:noProof/>
                <w:webHidden/>
              </w:rPr>
              <w:tab/>
            </w:r>
            <w:r w:rsidR="00271EF1">
              <w:rPr>
                <w:noProof/>
                <w:webHidden/>
              </w:rPr>
              <w:fldChar w:fldCharType="begin"/>
            </w:r>
            <w:r w:rsidR="00271EF1">
              <w:rPr>
                <w:noProof/>
                <w:webHidden/>
              </w:rPr>
              <w:instrText xml:space="preserve"> PAGEREF _Toc190853080 \h </w:instrText>
            </w:r>
            <w:r w:rsidR="00271EF1">
              <w:rPr>
                <w:noProof/>
                <w:webHidden/>
              </w:rPr>
            </w:r>
            <w:r w:rsidR="00271EF1">
              <w:rPr>
                <w:noProof/>
                <w:webHidden/>
              </w:rPr>
              <w:fldChar w:fldCharType="separate"/>
            </w:r>
            <w:r w:rsidR="00210733">
              <w:rPr>
                <w:noProof/>
                <w:webHidden/>
              </w:rPr>
              <w:t>84</w:t>
            </w:r>
            <w:r w:rsidR="00271EF1">
              <w:rPr>
                <w:noProof/>
                <w:webHidden/>
              </w:rPr>
              <w:fldChar w:fldCharType="end"/>
            </w:r>
          </w:hyperlink>
        </w:p>
        <w:p w14:paraId="553E0D5F" w14:textId="600CD0D6"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1" w:history="1">
            <w:r w:rsidR="00271EF1" w:rsidRPr="00856A57">
              <w:rPr>
                <w:rStyle w:val="Hipervnculo"/>
                <w:noProof/>
              </w:rPr>
              <w:t>21</w:t>
            </w:r>
            <w:r w:rsidR="00271EF1">
              <w:rPr>
                <w:rFonts w:asciiTheme="minorHAnsi" w:eastAsiaTheme="minorEastAsia" w:hAnsiTheme="minorHAnsi" w:cstheme="minorBidi"/>
                <w:noProof/>
                <w:sz w:val="22"/>
                <w:lang w:eastAsia="es-CO"/>
              </w:rPr>
              <w:tab/>
            </w:r>
            <w:r w:rsidR="00271EF1" w:rsidRPr="00856A57">
              <w:rPr>
                <w:rStyle w:val="Hipervnculo"/>
                <w:noProof/>
              </w:rPr>
              <w:t>ESPECIFICACIONES DE CONSTRUCCIÓN</w:t>
            </w:r>
            <w:r w:rsidR="00271EF1">
              <w:rPr>
                <w:noProof/>
                <w:webHidden/>
              </w:rPr>
              <w:tab/>
            </w:r>
            <w:r w:rsidR="00271EF1">
              <w:rPr>
                <w:noProof/>
                <w:webHidden/>
              </w:rPr>
              <w:fldChar w:fldCharType="begin"/>
            </w:r>
            <w:r w:rsidR="00271EF1">
              <w:rPr>
                <w:noProof/>
                <w:webHidden/>
              </w:rPr>
              <w:instrText xml:space="preserve"> PAGEREF _Toc190853081 \h </w:instrText>
            </w:r>
            <w:r w:rsidR="00271EF1">
              <w:rPr>
                <w:noProof/>
                <w:webHidden/>
              </w:rPr>
            </w:r>
            <w:r w:rsidR="00271EF1">
              <w:rPr>
                <w:noProof/>
                <w:webHidden/>
              </w:rPr>
              <w:fldChar w:fldCharType="separate"/>
            </w:r>
            <w:r w:rsidR="00210733">
              <w:rPr>
                <w:noProof/>
                <w:webHidden/>
              </w:rPr>
              <w:t>85</w:t>
            </w:r>
            <w:r w:rsidR="00271EF1">
              <w:rPr>
                <w:noProof/>
                <w:webHidden/>
              </w:rPr>
              <w:fldChar w:fldCharType="end"/>
            </w:r>
          </w:hyperlink>
        </w:p>
        <w:p w14:paraId="4893D844" w14:textId="36CD3F98"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2" w:history="1">
            <w:r w:rsidR="00271EF1" w:rsidRPr="00856A57">
              <w:rPr>
                <w:rStyle w:val="Hipervnculo"/>
                <w:noProof/>
              </w:rPr>
              <w:t>22</w:t>
            </w:r>
            <w:r w:rsidR="00271EF1">
              <w:rPr>
                <w:rFonts w:asciiTheme="minorHAnsi" w:eastAsiaTheme="minorEastAsia" w:hAnsiTheme="minorHAnsi" w:cstheme="minorBidi"/>
                <w:noProof/>
                <w:sz w:val="22"/>
                <w:lang w:eastAsia="es-CO"/>
              </w:rPr>
              <w:tab/>
            </w:r>
            <w:r w:rsidR="00271EF1" w:rsidRPr="00856A57">
              <w:rPr>
                <w:rStyle w:val="Hipervnculo"/>
                <w:noProof/>
              </w:rPr>
              <w:t>DISTANCIAS MINIMAS DE SEGURIDAD</w:t>
            </w:r>
            <w:r w:rsidR="00271EF1">
              <w:rPr>
                <w:noProof/>
                <w:webHidden/>
              </w:rPr>
              <w:tab/>
            </w:r>
            <w:r w:rsidR="00271EF1">
              <w:rPr>
                <w:noProof/>
                <w:webHidden/>
              </w:rPr>
              <w:fldChar w:fldCharType="begin"/>
            </w:r>
            <w:r w:rsidR="00271EF1">
              <w:rPr>
                <w:noProof/>
                <w:webHidden/>
              </w:rPr>
              <w:instrText xml:space="preserve"> PAGEREF _Toc190853082 \h </w:instrText>
            </w:r>
            <w:r w:rsidR="00271EF1">
              <w:rPr>
                <w:noProof/>
                <w:webHidden/>
              </w:rPr>
            </w:r>
            <w:r w:rsidR="00271EF1">
              <w:rPr>
                <w:noProof/>
                <w:webHidden/>
              </w:rPr>
              <w:fldChar w:fldCharType="separate"/>
            </w:r>
            <w:r w:rsidR="00210733">
              <w:rPr>
                <w:noProof/>
                <w:webHidden/>
              </w:rPr>
              <w:t>85</w:t>
            </w:r>
            <w:r w:rsidR="00271EF1">
              <w:rPr>
                <w:noProof/>
                <w:webHidden/>
              </w:rPr>
              <w:fldChar w:fldCharType="end"/>
            </w:r>
          </w:hyperlink>
        </w:p>
        <w:p w14:paraId="6ADC91FA" w14:textId="4CF26EC3"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83" w:history="1">
            <w:r w:rsidR="00271EF1" w:rsidRPr="00856A57">
              <w:rPr>
                <w:rStyle w:val="Hipervnculo"/>
                <w:rFonts w:ascii="Gadugi" w:hAnsi="Gadugi"/>
                <w:noProof/>
              </w:rPr>
              <w:t>22.1</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DISTANCIAS MÍNIMAS DE SEGURIDAD EN ZONAS CON CONSTRUCCIONES</w:t>
            </w:r>
            <w:r w:rsidR="00271EF1">
              <w:rPr>
                <w:noProof/>
                <w:webHidden/>
              </w:rPr>
              <w:tab/>
            </w:r>
            <w:r w:rsidR="00271EF1">
              <w:rPr>
                <w:noProof/>
                <w:webHidden/>
              </w:rPr>
              <w:fldChar w:fldCharType="begin"/>
            </w:r>
            <w:r w:rsidR="00271EF1">
              <w:rPr>
                <w:noProof/>
                <w:webHidden/>
              </w:rPr>
              <w:instrText xml:space="preserve"> PAGEREF _Toc190853083 \h </w:instrText>
            </w:r>
            <w:r w:rsidR="00271EF1">
              <w:rPr>
                <w:noProof/>
                <w:webHidden/>
              </w:rPr>
            </w:r>
            <w:r w:rsidR="00271EF1">
              <w:rPr>
                <w:noProof/>
                <w:webHidden/>
              </w:rPr>
              <w:fldChar w:fldCharType="separate"/>
            </w:r>
            <w:r w:rsidR="00210733">
              <w:rPr>
                <w:noProof/>
                <w:webHidden/>
              </w:rPr>
              <w:t>86</w:t>
            </w:r>
            <w:r w:rsidR="00271EF1">
              <w:rPr>
                <w:noProof/>
                <w:webHidden/>
              </w:rPr>
              <w:fldChar w:fldCharType="end"/>
            </w:r>
          </w:hyperlink>
        </w:p>
        <w:p w14:paraId="2AD90587" w14:textId="32FCA69A"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84" w:history="1">
            <w:r w:rsidR="00271EF1" w:rsidRPr="00856A57">
              <w:rPr>
                <w:rStyle w:val="Hipervnculo"/>
                <w:rFonts w:ascii="Gadugi" w:hAnsi="Gadugi"/>
                <w:noProof/>
              </w:rPr>
              <w:t>22.2</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DISTANCIAS MÍNIMAS DE TRABAJO ALREDEDOR DE LOS EQUIPOS ELÉCTRICOS</w:t>
            </w:r>
            <w:r w:rsidR="00271EF1">
              <w:rPr>
                <w:noProof/>
                <w:webHidden/>
              </w:rPr>
              <w:tab/>
            </w:r>
            <w:r w:rsidR="00271EF1">
              <w:rPr>
                <w:noProof/>
                <w:webHidden/>
              </w:rPr>
              <w:fldChar w:fldCharType="begin"/>
            </w:r>
            <w:r w:rsidR="00271EF1">
              <w:rPr>
                <w:noProof/>
                <w:webHidden/>
              </w:rPr>
              <w:instrText xml:space="preserve"> PAGEREF _Toc190853084 \h </w:instrText>
            </w:r>
            <w:r w:rsidR="00271EF1">
              <w:rPr>
                <w:noProof/>
                <w:webHidden/>
              </w:rPr>
            </w:r>
            <w:r w:rsidR="00271EF1">
              <w:rPr>
                <w:noProof/>
                <w:webHidden/>
              </w:rPr>
              <w:fldChar w:fldCharType="separate"/>
            </w:r>
            <w:r w:rsidR="00210733">
              <w:rPr>
                <w:noProof/>
                <w:webHidden/>
              </w:rPr>
              <w:t>88</w:t>
            </w:r>
            <w:r w:rsidR="00271EF1">
              <w:rPr>
                <w:noProof/>
                <w:webHidden/>
              </w:rPr>
              <w:fldChar w:fldCharType="end"/>
            </w:r>
          </w:hyperlink>
        </w:p>
        <w:p w14:paraId="62B5E07C" w14:textId="366C1305" w:rsidR="00271EF1" w:rsidRDefault="00AE006A">
          <w:pPr>
            <w:pStyle w:val="TDC2"/>
            <w:tabs>
              <w:tab w:val="left" w:pos="1473"/>
              <w:tab w:val="right" w:leader="dot" w:pos="8828"/>
            </w:tabs>
            <w:rPr>
              <w:rFonts w:asciiTheme="minorHAnsi" w:eastAsiaTheme="minorEastAsia" w:hAnsiTheme="minorHAnsi" w:cstheme="minorBidi"/>
              <w:noProof/>
              <w:sz w:val="22"/>
              <w:lang w:eastAsia="es-CO"/>
            </w:rPr>
          </w:pPr>
          <w:hyperlink w:anchor="_Toc190853085" w:history="1">
            <w:r w:rsidR="00271EF1" w:rsidRPr="00856A57">
              <w:rPr>
                <w:rStyle w:val="Hipervnculo"/>
                <w:rFonts w:ascii="Gadugi" w:hAnsi="Gadugi"/>
                <w:noProof/>
              </w:rPr>
              <w:t>22.3</w:t>
            </w:r>
            <w:r w:rsidR="00271EF1">
              <w:rPr>
                <w:rFonts w:asciiTheme="minorHAnsi" w:eastAsiaTheme="minorEastAsia" w:hAnsiTheme="minorHAnsi" w:cstheme="minorBidi"/>
                <w:noProof/>
                <w:sz w:val="22"/>
                <w:lang w:eastAsia="es-CO"/>
              </w:rPr>
              <w:tab/>
            </w:r>
            <w:r w:rsidR="00271EF1" w:rsidRPr="00856A57">
              <w:rPr>
                <w:rStyle w:val="Hipervnculo"/>
                <w:rFonts w:ascii="Gadugi" w:hAnsi="Gadugi"/>
                <w:noProof/>
              </w:rPr>
              <w:t>DISTANCIAS Y ESPACIOS PARA EL MONTAJE, OPERACIÓN Y MANTENIMIENTO DE EQUIPOS</w:t>
            </w:r>
            <w:r w:rsidR="00271EF1">
              <w:rPr>
                <w:noProof/>
                <w:webHidden/>
              </w:rPr>
              <w:tab/>
            </w:r>
            <w:r w:rsidR="00271EF1">
              <w:rPr>
                <w:noProof/>
                <w:webHidden/>
              </w:rPr>
              <w:fldChar w:fldCharType="begin"/>
            </w:r>
            <w:r w:rsidR="00271EF1">
              <w:rPr>
                <w:noProof/>
                <w:webHidden/>
              </w:rPr>
              <w:instrText xml:space="preserve"> PAGEREF _Toc190853085 \h </w:instrText>
            </w:r>
            <w:r w:rsidR="00271EF1">
              <w:rPr>
                <w:noProof/>
                <w:webHidden/>
              </w:rPr>
            </w:r>
            <w:r w:rsidR="00271EF1">
              <w:rPr>
                <w:noProof/>
                <w:webHidden/>
              </w:rPr>
              <w:fldChar w:fldCharType="separate"/>
            </w:r>
            <w:r w:rsidR="00210733">
              <w:rPr>
                <w:noProof/>
                <w:webHidden/>
              </w:rPr>
              <w:t>88</w:t>
            </w:r>
            <w:r w:rsidR="00271EF1">
              <w:rPr>
                <w:noProof/>
                <w:webHidden/>
              </w:rPr>
              <w:fldChar w:fldCharType="end"/>
            </w:r>
          </w:hyperlink>
        </w:p>
        <w:p w14:paraId="7671EA15" w14:textId="22952266"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6" w:history="1">
            <w:r w:rsidR="00271EF1" w:rsidRPr="00856A57">
              <w:rPr>
                <w:rStyle w:val="Hipervnculo"/>
                <w:noProof/>
              </w:rPr>
              <w:t>23</w:t>
            </w:r>
            <w:r w:rsidR="00271EF1">
              <w:rPr>
                <w:rFonts w:asciiTheme="minorHAnsi" w:eastAsiaTheme="minorEastAsia" w:hAnsiTheme="minorHAnsi" w:cstheme="minorBidi"/>
                <w:noProof/>
                <w:sz w:val="22"/>
                <w:lang w:eastAsia="es-CO"/>
              </w:rPr>
              <w:tab/>
            </w:r>
            <w:r w:rsidR="00271EF1" w:rsidRPr="00856A57">
              <w:rPr>
                <w:rStyle w:val="Hipervnculo"/>
                <w:noProof/>
              </w:rPr>
              <w:t>JUSTIFICACIÓN TÉCNICA DE LA DESVIACIÓN DE LA NTC 2050 CUANDO SEA PERMITIDO</w:t>
            </w:r>
            <w:r w:rsidR="00271EF1">
              <w:rPr>
                <w:noProof/>
                <w:webHidden/>
              </w:rPr>
              <w:tab/>
            </w:r>
            <w:r w:rsidR="00271EF1">
              <w:rPr>
                <w:noProof/>
                <w:webHidden/>
              </w:rPr>
              <w:fldChar w:fldCharType="begin"/>
            </w:r>
            <w:r w:rsidR="00271EF1">
              <w:rPr>
                <w:noProof/>
                <w:webHidden/>
              </w:rPr>
              <w:instrText xml:space="preserve"> PAGEREF _Toc190853086 \h </w:instrText>
            </w:r>
            <w:r w:rsidR="00271EF1">
              <w:rPr>
                <w:noProof/>
                <w:webHidden/>
              </w:rPr>
            </w:r>
            <w:r w:rsidR="00271EF1">
              <w:rPr>
                <w:noProof/>
                <w:webHidden/>
              </w:rPr>
              <w:fldChar w:fldCharType="separate"/>
            </w:r>
            <w:r w:rsidR="00210733">
              <w:rPr>
                <w:noProof/>
                <w:webHidden/>
              </w:rPr>
              <w:t>89</w:t>
            </w:r>
            <w:r w:rsidR="00271EF1">
              <w:rPr>
                <w:noProof/>
                <w:webHidden/>
              </w:rPr>
              <w:fldChar w:fldCharType="end"/>
            </w:r>
          </w:hyperlink>
        </w:p>
        <w:p w14:paraId="0B2E1D32" w14:textId="3E9446A9"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7" w:history="1">
            <w:r w:rsidR="00271EF1" w:rsidRPr="00856A57">
              <w:rPr>
                <w:rStyle w:val="Hipervnculo"/>
                <w:noProof/>
              </w:rPr>
              <w:t>24</w:t>
            </w:r>
            <w:r w:rsidR="00271EF1">
              <w:rPr>
                <w:rFonts w:asciiTheme="minorHAnsi" w:eastAsiaTheme="minorEastAsia" w:hAnsiTheme="minorHAnsi" w:cstheme="minorBidi"/>
                <w:noProof/>
                <w:sz w:val="22"/>
                <w:lang w:eastAsia="es-CO"/>
              </w:rPr>
              <w:tab/>
            </w:r>
            <w:r w:rsidR="00271EF1" w:rsidRPr="00856A57">
              <w:rPr>
                <w:rStyle w:val="Hipervnculo"/>
                <w:noProof/>
              </w:rPr>
              <w:t>DEMÁS ESTUDIOS QUE EL TIPO DE INSTALACIÓN REQUIERA PARA SU CORRECTA Y SEGURA OPERACIÓN</w:t>
            </w:r>
            <w:r w:rsidR="00271EF1">
              <w:rPr>
                <w:noProof/>
                <w:webHidden/>
              </w:rPr>
              <w:tab/>
            </w:r>
            <w:r w:rsidR="00271EF1">
              <w:rPr>
                <w:noProof/>
                <w:webHidden/>
              </w:rPr>
              <w:fldChar w:fldCharType="begin"/>
            </w:r>
            <w:r w:rsidR="00271EF1">
              <w:rPr>
                <w:noProof/>
                <w:webHidden/>
              </w:rPr>
              <w:instrText xml:space="preserve"> PAGEREF _Toc190853087 \h </w:instrText>
            </w:r>
            <w:r w:rsidR="00271EF1">
              <w:rPr>
                <w:noProof/>
                <w:webHidden/>
              </w:rPr>
            </w:r>
            <w:r w:rsidR="00271EF1">
              <w:rPr>
                <w:noProof/>
                <w:webHidden/>
              </w:rPr>
              <w:fldChar w:fldCharType="separate"/>
            </w:r>
            <w:r w:rsidR="00210733">
              <w:rPr>
                <w:noProof/>
                <w:webHidden/>
              </w:rPr>
              <w:t>89</w:t>
            </w:r>
            <w:r w:rsidR="00271EF1">
              <w:rPr>
                <w:noProof/>
                <w:webHidden/>
              </w:rPr>
              <w:fldChar w:fldCharType="end"/>
            </w:r>
          </w:hyperlink>
        </w:p>
        <w:p w14:paraId="0322BA7E" w14:textId="7550EEC3" w:rsidR="00271EF1" w:rsidRDefault="00AE006A">
          <w:pPr>
            <w:pStyle w:val="TDC1"/>
            <w:tabs>
              <w:tab w:val="left" w:pos="1473"/>
              <w:tab w:val="right" w:leader="dot" w:pos="8828"/>
            </w:tabs>
            <w:rPr>
              <w:rFonts w:asciiTheme="minorHAnsi" w:eastAsiaTheme="minorEastAsia" w:hAnsiTheme="minorHAnsi" w:cstheme="minorBidi"/>
              <w:noProof/>
              <w:sz w:val="22"/>
              <w:lang w:eastAsia="es-CO"/>
            </w:rPr>
          </w:pPr>
          <w:hyperlink w:anchor="_Toc190853088" w:history="1">
            <w:r w:rsidR="00271EF1" w:rsidRPr="00856A57">
              <w:rPr>
                <w:rStyle w:val="Hipervnculo"/>
                <w:noProof/>
              </w:rPr>
              <w:t>25</w:t>
            </w:r>
            <w:r w:rsidR="00271EF1">
              <w:rPr>
                <w:rFonts w:asciiTheme="minorHAnsi" w:eastAsiaTheme="minorEastAsia" w:hAnsiTheme="minorHAnsi" w:cstheme="minorBidi"/>
                <w:noProof/>
                <w:sz w:val="22"/>
                <w:lang w:eastAsia="es-CO"/>
              </w:rPr>
              <w:tab/>
            </w:r>
            <w:r w:rsidR="00271EF1" w:rsidRPr="00856A57">
              <w:rPr>
                <w:rStyle w:val="Hipervnculo"/>
                <w:noProof/>
              </w:rPr>
              <w:t>BIBLIOGRAFÍA</w:t>
            </w:r>
            <w:r w:rsidR="00271EF1">
              <w:rPr>
                <w:noProof/>
                <w:webHidden/>
              </w:rPr>
              <w:tab/>
            </w:r>
            <w:r w:rsidR="00271EF1">
              <w:rPr>
                <w:noProof/>
                <w:webHidden/>
              </w:rPr>
              <w:fldChar w:fldCharType="begin"/>
            </w:r>
            <w:r w:rsidR="00271EF1">
              <w:rPr>
                <w:noProof/>
                <w:webHidden/>
              </w:rPr>
              <w:instrText xml:space="preserve"> PAGEREF _Toc190853088 \h </w:instrText>
            </w:r>
            <w:r w:rsidR="00271EF1">
              <w:rPr>
                <w:noProof/>
                <w:webHidden/>
              </w:rPr>
            </w:r>
            <w:r w:rsidR="00271EF1">
              <w:rPr>
                <w:noProof/>
                <w:webHidden/>
              </w:rPr>
              <w:fldChar w:fldCharType="separate"/>
            </w:r>
            <w:r w:rsidR="00210733">
              <w:rPr>
                <w:noProof/>
                <w:webHidden/>
              </w:rPr>
              <w:t>89</w:t>
            </w:r>
            <w:r w:rsidR="00271EF1">
              <w:rPr>
                <w:noProof/>
                <w:webHidden/>
              </w:rPr>
              <w:fldChar w:fldCharType="end"/>
            </w:r>
          </w:hyperlink>
        </w:p>
        <w:p w14:paraId="08D83EE5" w14:textId="66593782" w:rsidR="005F0AA8" w:rsidRPr="00D732F5" w:rsidRDefault="005F0AA8" w:rsidP="005F0AA8">
          <w:pPr>
            <w:rPr>
              <w:rFonts w:ascii="Gadugi" w:hAnsi="Gadugi"/>
              <w:b/>
              <w:bCs/>
              <w:color w:val="000000" w:themeColor="text1"/>
              <w:sz w:val="18"/>
              <w:szCs w:val="18"/>
            </w:rPr>
          </w:pPr>
          <w:r w:rsidRPr="00D732F5">
            <w:rPr>
              <w:rFonts w:ascii="Gadugi" w:hAnsi="Gadugi"/>
              <w:b/>
              <w:bCs/>
              <w:color w:val="000000" w:themeColor="text1"/>
              <w:sz w:val="18"/>
              <w:szCs w:val="18"/>
            </w:rPr>
            <w:fldChar w:fldCharType="end"/>
          </w:r>
        </w:p>
      </w:sdtContent>
    </w:sdt>
    <w:p w14:paraId="6AF1959B" w14:textId="77777777" w:rsidR="005F0AA8" w:rsidRPr="00D732F5" w:rsidRDefault="005F0AA8" w:rsidP="00AA1290">
      <w:pPr>
        <w:jc w:val="center"/>
        <w:rPr>
          <w:rFonts w:ascii="Gadugi" w:hAnsi="Gadugi"/>
          <w:b/>
          <w:bCs/>
          <w:sz w:val="24"/>
          <w:szCs w:val="24"/>
        </w:rPr>
      </w:pPr>
      <w:r w:rsidRPr="00D732F5">
        <w:rPr>
          <w:rFonts w:ascii="Gadugi" w:hAnsi="Gadugi"/>
          <w:b/>
          <w:bCs/>
          <w:sz w:val="24"/>
          <w:szCs w:val="24"/>
        </w:rPr>
        <w:t>CONTENIDO DE TABLAS</w:t>
      </w:r>
    </w:p>
    <w:p w14:paraId="510540E9" w14:textId="77777777" w:rsidR="005F0AA8" w:rsidRPr="00D732F5" w:rsidRDefault="005F0AA8" w:rsidP="005F0AA8">
      <w:pPr>
        <w:pStyle w:val="Sinespaciado"/>
        <w:rPr>
          <w:rFonts w:ascii="Gadugi" w:hAnsi="Gadugi"/>
        </w:rPr>
      </w:pPr>
    </w:p>
    <w:p w14:paraId="012D2CF6" w14:textId="30B84739" w:rsidR="00271EF1" w:rsidRDefault="005F0AA8">
      <w:pPr>
        <w:pStyle w:val="Tabladeilustraciones"/>
        <w:tabs>
          <w:tab w:val="right" w:pos="8828"/>
        </w:tabs>
        <w:rPr>
          <w:rFonts w:asciiTheme="minorHAnsi" w:eastAsiaTheme="minorEastAsia" w:hAnsiTheme="minorHAnsi" w:cstheme="minorBidi"/>
          <w:noProof/>
          <w:sz w:val="22"/>
          <w:lang w:eastAsia="es-CO"/>
        </w:rPr>
      </w:pPr>
      <w:r w:rsidRPr="00D732F5">
        <w:rPr>
          <w:rFonts w:ascii="Gadugi" w:eastAsiaTheme="majorEastAsia" w:hAnsi="Gadugi" w:cstheme="minorBidi"/>
          <w:color w:val="000000" w:themeColor="text1"/>
          <w:sz w:val="18"/>
          <w:szCs w:val="18"/>
        </w:rPr>
        <w:fldChar w:fldCharType="begin"/>
      </w:r>
      <w:r w:rsidRPr="00D732F5">
        <w:rPr>
          <w:rFonts w:ascii="Gadugi" w:eastAsiaTheme="majorEastAsia" w:hAnsi="Gadugi"/>
          <w:color w:val="000000" w:themeColor="text1"/>
          <w:sz w:val="18"/>
          <w:szCs w:val="18"/>
        </w:rPr>
        <w:instrText xml:space="preserve"> TOC \h \z \c "Tabla" </w:instrText>
      </w:r>
      <w:r w:rsidRPr="00D732F5">
        <w:rPr>
          <w:rFonts w:ascii="Gadugi" w:eastAsiaTheme="majorEastAsia" w:hAnsi="Gadugi" w:cstheme="minorBidi"/>
          <w:color w:val="000000" w:themeColor="text1"/>
          <w:sz w:val="18"/>
          <w:szCs w:val="18"/>
        </w:rPr>
        <w:fldChar w:fldCharType="separate"/>
      </w:r>
      <w:hyperlink w:anchor="_Toc190853149" w:history="1">
        <w:r w:rsidR="00271EF1" w:rsidRPr="009F2838">
          <w:rPr>
            <w:rStyle w:val="Hipervnculo"/>
            <w:rFonts w:ascii="Gadugi" w:eastAsia="Calibri" w:hAnsi="Gadugi"/>
            <w:noProof/>
          </w:rPr>
          <w:t>Tabla 1. Tablero general principal de baja tensión</w:t>
        </w:r>
        <w:r w:rsidR="00271EF1">
          <w:rPr>
            <w:noProof/>
            <w:webHidden/>
          </w:rPr>
          <w:tab/>
        </w:r>
        <w:r w:rsidR="00271EF1">
          <w:rPr>
            <w:noProof/>
            <w:webHidden/>
          </w:rPr>
          <w:fldChar w:fldCharType="begin"/>
        </w:r>
        <w:r w:rsidR="00271EF1">
          <w:rPr>
            <w:noProof/>
            <w:webHidden/>
          </w:rPr>
          <w:instrText xml:space="preserve"> PAGEREF _Toc190853149 \h </w:instrText>
        </w:r>
        <w:r w:rsidR="00271EF1">
          <w:rPr>
            <w:noProof/>
            <w:webHidden/>
          </w:rPr>
        </w:r>
        <w:r w:rsidR="00271EF1">
          <w:rPr>
            <w:noProof/>
            <w:webHidden/>
          </w:rPr>
          <w:fldChar w:fldCharType="separate"/>
        </w:r>
        <w:r w:rsidR="00210733">
          <w:rPr>
            <w:noProof/>
            <w:webHidden/>
          </w:rPr>
          <w:t>11</w:t>
        </w:r>
        <w:r w:rsidR="00271EF1">
          <w:rPr>
            <w:noProof/>
            <w:webHidden/>
          </w:rPr>
          <w:fldChar w:fldCharType="end"/>
        </w:r>
      </w:hyperlink>
    </w:p>
    <w:p w14:paraId="3D22801B" w14:textId="649AA260"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0" w:history="1">
        <w:r w:rsidR="00271EF1" w:rsidRPr="009F2838">
          <w:rPr>
            <w:rStyle w:val="Hipervnculo"/>
            <w:rFonts w:ascii="Gadugi" w:eastAsia="Calibri" w:hAnsi="Gadugi"/>
            <w:noProof/>
          </w:rPr>
          <w:t xml:space="preserve">Tabla 2. Tablero de </w:t>
        </w:r>
        <w:r w:rsidR="00271EF1" w:rsidRPr="009F2838">
          <w:rPr>
            <w:rStyle w:val="Hipervnculo"/>
            <w:rFonts w:ascii="Gadugi" w:eastAsia="Calibri" w:hAnsi="Gadugi"/>
            <w:caps/>
            <w:noProof/>
          </w:rPr>
          <w:t>distribución</w:t>
        </w:r>
        <w:r w:rsidR="00271EF1" w:rsidRPr="009F2838">
          <w:rPr>
            <w:rStyle w:val="Hipervnculo"/>
            <w:rFonts w:ascii="Gadugi" w:eastAsia="Calibri" w:hAnsi="Gadugi"/>
            <w:noProof/>
          </w:rPr>
          <w:t xml:space="preserve"> td-2</w:t>
        </w:r>
        <w:r w:rsidR="00271EF1">
          <w:rPr>
            <w:noProof/>
            <w:webHidden/>
          </w:rPr>
          <w:tab/>
        </w:r>
        <w:r w:rsidR="00271EF1">
          <w:rPr>
            <w:noProof/>
            <w:webHidden/>
          </w:rPr>
          <w:fldChar w:fldCharType="begin"/>
        </w:r>
        <w:r w:rsidR="00271EF1">
          <w:rPr>
            <w:noProof/>
            <w:webHidden/>
          </w:rPr>
          <w:instrText xml:space="preserve"> PAGEREF _Toc190853150 \h </w:instrText>
        </w:r>
        <w:r w:rsidR="00271EF1">
          <w:rPr>
            <w:noProof/>
            <w:webHidden/>
          </w:rPr>
        </w:r>
        <w:r w:rsidR="00271EF1">
          <w:rPr>
            <w:noProof/>
            <w:webHidden/>
          </w:rPr>
          <w:fldChar w:fldCharType="separate"/>
        </w:r>
        <w:r w:rsidR="00210733">
          <w:rPr>
            <w:noProof/>
            <w:webHidden/>
          </w:rPr>
          <w:t>12</w:t>
        </w:r>
        <w:r w:rsidR="00271EF1">
          <w:rPr>
            <w:noProof/>
            <w:webHidden/>
          </w:rPr>
          <w:fldChar w:fldCharType="end"/>
        </w:r>
      </w:hyperlink>
    </w:p>
    <w:p w14:paraId="6F996220" w14:textId="05FDA4E1"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1" w:history="1">
        <w:r w:rsidR="00271EF1" w:rsidRPr="009F2838">
          <w:rPr>
            <w:rStyle w:val="Hipervnculo"/>
            <w:rFonts w:ascii="Gadugi" w:eastAsia="Calibri" w:hAnsi="Gadugi"/>
            <w:noProof/>
          </w:rPr>
          <w:t>Tabla 3. Tablero de distribución regulado TR2</w:t>
        </w:r>
        <w:r w:rsidR="00271EF1">
          <w:rPr>
            <w:noProof/>
            <w:webHidden/>
          </w:rPr>
          <w:tab/>
        </w:r>
        <w:r w:rsidR="00271EF1">
          <w:rPr>
            <w:noProof/>
            <w:webHidden/>
          </w:rPr>
          <w:fldChar w:fldCharType="begin"/>
        </w:r>
        <w:r w:rsidR="00271EF1">
          <w:rPr>
            <w:noProof/>
            <w:webHidden/>
          </w:rPr>
          <w:instrText xml:space="preserve"> PAGEREF _Toc190853151 \h </w:instrText>
        </w:r>
        <w:r w:rsidR="00271EF1">
          <w:rPr>
            <w:noProof/>
            <w:webHidden/>
          </w:rPr>
        </w:r>
        <w:r w:rsidR="00271EF1">
          <w:rPr>
            <w:noProof/>
            <w:webHidden/>
          </w:rPr>
          <w:fldChar w:fldCharType="separate"/>
        </w:r>
        <w:r w:rsidR="00210733">
          <w:rPr>
            <w:noProof/>
            <w:webHidden/>
          </w:rPr>
          <w:t>13</w:t>
        </w:r>
        <w:r w:rsidR="00271EF1">
          <w:rPr>
            <w:noProof/>
            <w:webHidden/>
          </w:rPr>
          <w:fldChar w:fldCharType="end"/>
        </w:r>
      </w:hyperlink>
    </w:p>
    <w:p w14:paraId="6A565484" w14:textId="2F0E09AC"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2" w:history="1">
        <w:r w:rsidR="00271EF1" w:rsidRPr="009F2838">
          <w:rPr>
            <w:rStyle w:val="Hipervnculo"/>
            <w:rFonts w:ascii="Gadugi" w:eastAsia="Calibri" w:hAnsi="Gadugi"/>
            <w:noProof/>
          </w:rPr>
          <w:t>Tabla 4. Tablero de distribución TD-3</w:t>
        </w:r>
        <w:r w:rsidR="00271EF1">
          <w:rPr>
            <w:noProof/>
            <w:webHidden/>
          </w:rPr>
          <w:tab/>
        </w:r>
        <w:r w:rsidR="00271EF1">
          <w:rPr>
            <w:noProof/>
            <w:webHidden/>
          </w:rPr>
          <w:fldChar w:fldCharType="begin"/>
        </w:r>
        <w:r w:rsidR="00271EF1">
          <w:rPr>
            <w:noProof/>
            <w:webHidden/>
          </w:rPr>
          <w:instrText xml:space="preserve"> PAGEREF _Toc190853152 \h </w:instrText>
        </w:r>
        <w:r w:rsidR="00271EF1">
          <w:rPr>
            <w:noProof/>
            <w:webHidden/>
          </w:rPr>
        </w:r>
        <w:r w:rsidR="00271EF1">
          <w:rPr>
            <w:noProof/>
            <w:webHidden/>
          </w:rPr>
          <w:fldChar w:fldCharType="separate"/>
        </w:r>
        <w:r w:rsidR="00210733">
          <w:rPr>
            <w:noProof/>
            <w:webHidden/>
          </w:rPr>
          <w:t>14</w:t>
        </w:r>
        <w:r w:rsidR="00271EF1">
          <w:rPr>
            <w:noProof/>
            <w:webHidden/>
          </w:rPr>
          <w:fldChar w:fldCharType="end"/>
        </w:r>
      </w:hyperlink>
    </w:p>
    <w:p w14:paraId="0CF54591" w14:textId="3A2C6B95"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3" w:history="1">
        <w:r w:rsidR="00271EF1" w:rsidRPr="009F2838">
          <w:rPr>
            <w:rStyle w:val="Hipervnculo"/>
            <w:rFonts w:ascii="Gadugi" w:eastAsia="Calibri" w:hAnsi="Gadugi"/>
            <w:noProof/>
          </w:rPr>
          <w:t>Tabla 5. Tablero de distribución TD-4.</w:t>
        </w:r>
        <w:r w:rsidR="00271EF1">
          <w:rPr>
            <w:noProof/>
            <w:webHidden/>
          </w:rPr>
          <w:tab/>
        </w:r>
        <w:r w:rsidR="00271EF1">
          <w:rPr>
            <w:noProof/>
            <w:webHidden/>
          </w:rPr>
          <w:fldChar w:fldCharType="begin"/>
        </w:r>
        <w:r w:rsidR="00271EF1">
          <w:rPr>
            <w:noProof/>
            <w:webHidden/>
          </w:rPr>
          <w:instrText xml:space="preserve"> PAGEREF _Toc190853153 \h </w:instrText>
        </w:r>
        <w:r w:rsidR="00271EF1">
          <w:rPr>
            <w:noProof/>
            <w:webHidden/>
          </w:rPr>
        </w:r>
        <w:r w:rsidR="00271EF1">
          <w:rPr>
            <w:noProof/>
            <w:webHidden/>
          </w:rPr>
          <w:fldChar w:fldCharType="separate"/>
        </w:r>
        <w:r w:rsidR="00210733">
          <w:rPr>
            <w:noProof/>
            <w:webHidden/>
          </w:rPr>
          <w:t>15</w:t>
        </w:r>
        <w:r w:rsidR="00271EF1">
          <w:rPr>
            <w:noProof/>
            <w:webHidden/>
          </w:rPr>
          <w:fldChar w:fldCharType="end"/>
        </w:r>
      </w:hyperlink>
    </w:p>
    <w:p w14:paraId="387A7796" w14:textId="7C5E1993"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4" w:history="1">
        <w:r w:rsidR="00271EF1" w:rsidRPr="009F2838">
          <w:rPr>
            <w:rStyle w:val="Hipervnculo"/>
            <w:rFonts w:ascii="Gadugi" w:eastAsia="Calibri" w:hAnsi="Gadugi"/>
            <w:noProof/>
          </w:rPr>
          <w:t>Tabla 6. Tablero general principal de baja tensión administrativo</w:t>
        </w:r>
        <w:r w:rsidR="00271EF1">
          <w:rPr>
            <w:noProof/>
            <w:webHidden/>
          </w:rPr>
          <w:tab/>
        </w:r>
        <w:r w:rsidR="00271EF1">
          <w:rPr>
            <w:noProof/>
            <w:webHidden/>
          </w:rPr>
          <w:fldChar w:fldCharType="begin"/>
        </w:r>
        <w:r w:rsidR="00271EF1">
          <w:rPr>
            <w:noProof/>
            <w:webHidden/>
          </w:rPr>
          <w:instrText xml:space="preserve"> PAGEREF _Toc190853154 \h </w:instrText>
        </w:r>
        <w:r w:rsidR="00271EF1">
          <w:rPr>
            <w:noProof/>
            <w:webHidden/>
          </w:rPr>
        </w:r>
        <w:r w:rsidR="00271EF1">
          <w:rPr>
            <w:noProof/>
            <w:webHidden/>
          </w:rPr>
          <w:fldChar w:fldCharType="separate"/>
        </w:r>
        <w:r w:rsidR="00210733">
          <w:rPr>
            <w:noProof/>
            <w:webHidden/>
          </w:rPr>
          <w:t>16</w:t>
        </w:r>
        <w:r w:rsidR="00271EF1">
          <w:rPr>
            <w:noProof/>
            <w:webHidden/>
          </w:rPr>
          <w:fldChar w:fldCharType="end"/>
        </w:r>
      </w:hyperlink>
    </w:p>
    <w:p w14:paraId="4D4A79E7" w14:textId="6C52D9AD"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5" w:history="1">
        <w:r w:rsidR="00271EF1" w:rsidRPr="009F2838">
          <w:rPr>
            <w:rStyle w:val="Hipervnculo"/>
            <w:rFonts w:ascii="Gadugi" w:eastAsia="Calibri" w:hAnsi="Gadugi"/>
            <w:noProof/>
          </w:rPr>
          <w:t xml:space="preserve">Tabla 7. Tablero de </w:t>
        </w:r>
        <w:r w:rsidR="00271EF1" w:rsidRPr="009F2838">
          <w:rPr>
            <w:rStyle w:val="Hipervnculo"/>
            <w:rFonts w:ascii="Gadugi" w:eastAsia="Calibri" w:hAnsi="Gadugi"/>
            <w:caps/>
            <w:noProof/>
          </w:rPr>
          <w:t>distribución</w:t>
        </w:r>
        <w:r w:rsidR="00271EF1" w:rsidRPr="009F2838">
          <w:rPr>
            <w:rStyle w:val="Hipervnculo"/>
            <w:rFonts w:ascii="Gadugi" w:eastAsia="Calibri" w:hAnsi="Gadugi"/>
            <w:noProof/>
          </w:rPr>
          <w:t xml:space="preserve"> TD-1</w:t>
        </w:r>
        <w:r w:rsidR="00271EF1">
          <w:rPr>
            <w:noProof/>
            <w:webHidden/>
          </w:rPr>
          <w:tab/>
        </w:r>
        <w:r w:rsidR="00271EF1">
          <w:rPr>
            <w:noProof/>
            <w:webHidden/>
          </w:rPr>
          <w:fldChar w:fldCharType="begin"/>
        </w:r>
        <w:r w:rsidR="00271EF1">
          <w:rPr>
            <w:noProof/>
            <w:webHidden/>
          </w:rPr>
          <w:instrText xml:space="preserve"> PAGEREF _Toc190853155 \h </w:instrText>
        </w:r>
        <w:r w:rsidR="00271EF1">
          <w:rPr>
            <w:noProof/>
            <w:webHidden/>
          </w:rPr>
        </w:r>
        <w:r w:rsidR="00271EF1">
          <w:rPr>
            <w:noProof/>
            <w:webHidden/>
          </w:rPr>
          <w:fldChar w:fldCharType="separate"/>
        </w:r>
        <w:r w:rsidR="00210733">
          <w:rPr>
            <w:noProof/>
            <w:webHidden/>
          </w:rPr>
          <w:t>17</w:t>
        </w:r>
        <w:r w:rsidR="00271EF1">
          <w:rPr>
            <w:noProof/>
            <w:webHidden/>
          </w:rPr>
          <w:fldChar w:fldCharType="end"/>
        </w:r>
      </w:hyperlink>
    </w:p>
    <w:p w14:paraId="3D33668A" w14:textId="5E34D7F2"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6" w:history="1">
        <w:r w:rsidR="00271EF1" w:rsidRPr="009F2838">
          <w:rPr>
            <w:rStyle w:val="Hipervnculo"/>
            <w:rFonts w:ascii="Gadugi" w:eastAsia="Calibri" w:hAnsi="Gadugi"/>
            <w:noProof/>
          </w:rPr>
          <w:t xml:space="preserve">Tabla 8. Tablero de </w:t>
        </w:r>
        <w:r w:rsidR="00271EF1" w:rsidRPr="009F2838">
          <w:rPr>
            <w:rStyle w:val="Hipervnculo"/>
            <w:rFonts w:ascii="Gadugi" w:eastAsia="Calibri" w:hAnsi="Gadugi"/>
            <w:caps/>
            <w:noProof/>
          </w:rPr>
          <w:t>distribución</w:t>
        </w:r>
        <w:r w:rsidR="00271EF1" w:rsidRPr="009F2838">
          <w:rPr>
            <w:rStyle w:val="Hipervnculo"/>
            <w:rFonts w:ascii="Gadugi" w:eastAsia="Calibri" w:hAnsi="Gadugi"/>
            <w:noProof/>
          </w:rPr>
          <w:t xml:space="preserve"> regulado TR1</w:t>
        </w:r>
        <w:r w:rsidR="00271EF1">
          <w:rPr>
            <w:noProof/>
            <w:webHidden/>
          </w:rPr>
          <w:tab/>
        </w:r>
        <w:r w:rsidR="00271EF1">
          <w:rPr>
            <w:noProof/>
            <w:webHidden/>
          </w:rPr>
          <w:fldChar w:fldCharType="begin"/>
        </w:r>
        <w:r w:rsidR="00271EF1">
          <w:rPr>
            <w:noProof/>
            <w:webHidden/>
          </w:rPr>
          <w:instrText xml:space="preserve"> PAGEREF _Toc190853156 \h </w:instrText>
        </w:r>
        <w:r w:rsidR="00271EF1">
          <w:rPr>
            <w:noProof/>
            <w:webHidden/>
          </w:rPr>
        </w:r>
        <w:r w:rsidR="00271EF1">
          <w:rPr>
            <w:noProof/>
            <w:webHidden/>
          </w:rPr>
          <w:fldChar w:fldCharType="separate"/>
        </w:r>
        <w:r w:rsidR="00210733">
          <w:rPr>
            <w:noProof/>
            <w:webHidden/>
          </w:rPr>
          <w:t>18</w:t>
        </w:r>
        <w:r w:rsidR="00271EF1">
          <w:rPr>
            <w:noProof/>
            <w:webHidden/>
          </w:rPr>
          <w:fldChar w:fldCharType="end"/>
        </w:r>
      </w:hyperlink>
    </w:p>
    <w:p w14:paraId="77F18AE1" w14:textId="2E8BFBFA"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7" w:history="1">
        <w:r w:rsidR="00271EF1" w:rsidRPr="009F2838">
          <w:rPr>
            <w:rStyle w:val="Hipervnculo"/>
            <w:rFonts w:ascii="Gadugi" w:eastAsia="Calibri" w:hAnsi="Gadugi"/>
            <w:noProof/>
          </w:rPr>
          <w:t xml:space="preserve">Tabla 9. Tablero de </w:t>
        </w:r>
        <w:r w:rsidR="00271EF1" w:rsidRPr="009F2838">
          <w:rPr>
            <w:rStyle w:val="Hipervnculo"/>
            <w:rFonts w:ascii="Gadugi" w:eastAsia="Calibri" w:hAnsi="Gadugi"/>
            <w:caps/>
            <w:noProof/>
          </w:rPr>
          <w:t>distribución</w:t>
        </w:r>
        <w:r w:rsidR="00271EF1" w:rsidRPr="009F2838">
          <w:rPr>
            <w:rStyle w:val="Hipervnculo"/>
            <w:rFonts w:ascii="Gadugi" w:eastAsia="Calibri" w:hAnsi="Gadugi"/>
            <w:noProof/>
          </w:rPr>
          <w:t xml:space="preserve"> TD-5</w:t>
        </w:r>
        <w:r w:rsidR="00271EF1">
          <w:rPr>
            <w:noProof/>
            <w:webHidden/>
          </w:rPr>
          <w:tab/>
        </w:r>
        <w:r w:rsidR="00271EF1">
          <w:rPr>
            <w:noProof/>
            <w:webHidden/>
          </w:rPr>
          <w:fldChar w:fldCharType="begin"/>
        </w:r>
        <w:r w:rsidR="00271EF1">
          <w:rPr>
            <w:noProof/>
            <w:webHidden/>
          </w:rPr>
          <w:instrText xml:space="preserve"> PAGEREF _Toc190853157 \h </w:instrText>
        </w:r>
        <w:r w:rsidR="00271EF1">
          <w:rPr>
            <w:noProof/>
            <w:webHidden/>
          </w:rPr>
        </w:r>
        <w:r w:rsidR="00271EF1">
          <w:rPr>
            <w:noProof/>
            <w:webHidden/>
          </w:rPr>
          <w:fldChar w:fldCharType="separate"/>
        </w:r>
        <w:r w:rsidR="00210733">
          <w:rPr>
            <w:noProof/>
            <w:webHidden/>
          </w:rPr>
          <w:t>19</w:t>
        </w:r>
        <w:r w:rsidR="00271EF1">
          <w:rPr>
            <w:noProof/>
            <w:webHidden/>
          </w:rPr>
          <w:fldChar w:fldCharType="end"/>
        </w:r>
      </w:hyperlink>
    </w:p>
    <w:p w14:paraId="0869D646" w14:textId="1D592A02"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8" w:history="1">
        <w:r w:rsidR="00271EF1" w:rsidRPr="009F2838">
          <w:rPr>
            <w:rStyle w:val="Hipervnculo"/>
            <w:rFonts w:ascii="Gadugi" w:eastAsia="Calibri" w:hAnsi="Gadugi"/>
            <w:noProof/>
          </w:rPr>
          <w:t>Tabla 10. Factor de carga ocupantes [3].</w:t>
        </w:r>
        <w:r w:rsidR="00271EF1">
          <w:rPr>
            <w:noProof/>
            <w:webHidden/>
          </w:rPr>
          <w:tab/>
        </w:r>
        <w:r w:rsidR="00271EF1">
          <w:rPr>
            <w:noProof/>
            <w:webHidden/>
          </w:rPr>
          <w:fldChar w:fldCharType="begin"/>
        </w:r>
        <w:r w:rsidR="00271EF1">
          <w:rPr>
            <w:noProof/>
            <w:webHidden/>
          </w:rPr>
          <w:instrText xml:space="preserve"> PAGEREF _Toc190853158 \h </w:instrText>
        </w:r>
        <w:r w:rsidR="00271EF1">
          <w:rPr>
            <w:noProof/>
            <w:webHidden/>
          </w:rPr>
        </w:r>
        <w:r w:rsidR="00271EF1">
          <w:rPr>
            <w:noProof/>
            <w:webHidden/>
          </w:rPr>
          <w:fldChar w:fldCharType="separate"/>
        </w:r>
        <w:r w:rsidR="00210733">
          <w:rPr>
            <w:noProof/>
            <w:webHidden/>
          </w:rPr>
          <w:t>21</w:t>
        </w:r>
        <w:r w:rsidR="00271EF1">
          <w:rPr>
            <w:noProof/>
            <w:webHidden/>
          </w:rPr>
          <w:fldChar w:fldCharType="end"/>
        </w:r>
      </w:hyperlink>
    </w:p>
    <w:p w14:paraId="5F4DEAB5" w14:textId="15440EDD"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59" w:history="1">
        <w:r w:rsidR="00271EF1" w:rsidRPr="009F2838">
          <w:rPr>
            <w:rStyle w:val="Hipervnculo"/>
            <w:rFonts w:ascii="Gadugi" w:eastAsia="Calibri" w:hAnsi="Gadugi"/>
            <w:noProof/>
          </w:rPr>
          <w:t>Tabla 11. factores de capacidad [3]</w:t>
        </w:r>
        <w:r w:rsidR="00271EF1">
          <w:rPr>
            <w:noProof/>
            <w:webHidden/>
          </w:rPr>
          <w:tab/>
        </w:r>
        <w:r w:rsidR="00271EF1">
          <w:rPr>
            <w:noProof/>
            <w:webHidden/>
          </w:rPr>
          <w:fldChar w:fldCharType="begin"/>
        </w:r>
        <w:r w:rsidR="00271EF1">
          <w:rPr>
            <w:noProof/>
            <w:webHidden/>
          </w:rPr>
          <w:instrText xml:space="preserve"> PAGEREF _Toc190853159 \h </w:instrText>
        </w:r>
        <w:r w:rsidR="00271EF1">
          <w:rPr>
            <w:noProof/>
            <w:webHidden/>
          </w:rPr>
        </w:r>
        <w:r w:rsidR="00271EF1">
          <w:rPr>
            <w:noProof/>
            <w:webHidden/>
          </w:rPr>
          <w:fldChar w:fldCharType="separate"/>
        </w:r>
        <w:r w:rsidR="00210733">
          <w:rPr>
            <w:noProof/>
            <w:webHidden/>
          </w:rPr>
          <w:t>23</w:t>
        </w:r>
        <w:r w:rsidR="00271EF1">
          <w:rPr>
            <w:noProof/>
            <w:webHidden/>
          </w:rPr>
          <w:fldChar w:fldCharType="end"/>
        </w:r>
      </w:hyperlink>
    </w:p>
    <w:p w14:paraId="4B321332" w14:textId="2AA8605E"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0" w:history="1">
        <w:r w:rsidR="00271EF1" w:rsidRPr="009F2838">
          <w:rPr>
            <w:rStyle w:val="Hipervnculo"/>
            <w:rFonts w:ascii="Gadugi" w:eastAsia="Calibri" w:hAnsi="Gadugi"/>
            <w:noProof/>
          </w:rPr>
          <w:t xml:space="preserve">Tabla 12. </w:t>
        </w:r>
        <w:r w:rsidR="00271EF1" w:rsidRPr="009F2838">
          <w:rPr>
            <w:rStyle w:val="Hipervnculo"/>
            <w:rFonts w:ascii="Gadugi" w:eastAsia="Calibri" w:hAnsi="Gadugi"/>
            <w:caps/>
            <w:noProof/>
          </w:rPr>
          <w:t>Tensión</w:t>
        </w:r>
        <w:r w:rsidR="00271EF1" w:rsidRPr="009F2838">
          <w:rPr>
            <w:rStyle w:val="Hipervnculo"/>
            <w:rFonts w:ascii="Gadugi" w:eastAsia="Calibri" w:hAnsi="Gadugi"/>
            <w:noProof/>
          </w:rPr>
          <w:t xml:space="preserve"> al impulso que deben soportar los equipos [3]</w:t>
        </w:r>
        <w:r w:rsidR="00271EF1">
          <w:rPr>
            <w:noProof/>
            <w:webHidden/>
          </w:rPr>
          <w:tab/>
        </w:r>
        <w:r w:rsidR="00271EF1">
          <w:rPr>
            <w:noProof/>
            <w:webHidden/>
          </w:rPr>
          <w:fldChar w:fldCharType="begin"/>
        </w:r>
        <w:r w:rsidR="00271EF1">
          <w:rPr>
            <w:noProof/>
            <w:webHidden/>
          </w:rPr>
          <w:instrText xml:space="preserve"> PAGEREF _Toc190853160 \h </w:instrText>
        </w:r>
        <w:r w:rsidR="00271EF1">
          <w:rPr>
            <w:noProof/>
            <w:webHidden/>
          </w:rPr>
        </w:r>
        <w:r w:rsidR="00271EF1">
          <w:rPr>
            <w:noProof/>
            <w:webHidden/>
          </w:rPr>
          <w:fldChar w:fldCharType="separate"/>
        </w:r>
        <w:r w:rsidR="00210733">
          <w:rPr>
            <w:noProof/>
            <w:webHidden/>
          </w:rPr>
          <w:t>25</w:t>
        </w:r>
        <w:r w:rsidR="00271EF1">
          <w:rPr>
            <w:noProof/>
            <w:webHidden/>
          </w:rPr>
          <w:fldChar w:fldCharType="end"/>
        </w:r>
      </w:hyperlink>
    </w:p>
    <w:p w14:paraId="5B173F27" w14:textId="5F977972"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1" w:history="1">
        <w:r w:rsidR="00271EF1" w:rsidRPr="009F2838">
          <w:rPr>
            <w:rStyle w:val="Hipervnculo"/>
            <w:rFonts w:ascii="Gadugi" w:eastAsia="Calibri" w:hAnsi="Gadugi"/>
            <w:noProof/>
          </w:rPr>
          <w:t>Tabla 13. Corriente de corto circuito</w:t>
        </w:r>
        <w:r w:rsidR="00271EF1">
          <w:rPr>
            <w:noProof/>
            <w:webHidden/>
          </w:rPr>
          <w:tab/>
        </w:r>
        <w:r w:rsidR="00271EF1">
          <w:rPr>
            <w:noProof/>
            <w:webHidden/>
          </w:rPr>
          <w:fldChar w:fldCharType="begin"/>
        </w:r>
        <w:r w:rsidR="00271EF1">
          <w:rPr>
            <w:noProof/>
            <w:webHidden/>
          </w:rPr>
          <w:instrText xml:space="preserve"> PAGEREF _Toc190853161 \h </w:instrText>
        </w:r>
        <w:r w:rsidR="00271EF1">
          <w:rPr>
            <w:noProof/>
            <w:webHidden/>
          </w:rPr>
        </w:r>
        <w:r w:rsidR="00271EF1">
          <w:rPr>
            <w:noProof/>
            <w:webHidden/>
          </w:rPr>
          <w:fldChar w:fldCharType="separate"/>
        </w:r>
        <w:r w:rsidR="00210733">
          <w:rPr>
            <w:noProof/>
            <w:webHidden/>
          </w:rPr>
          <w:t>27</w:t>
        </w:r>
        <w:r w:rsidR="00271EF1">
          <w:rPr>
            <w:noProof/>
            <w:webHidden/>
          </w:rPr>
          <w:fldChar w:fldCharType="end"/>
        </w:r>
      </w:hyperlink>
    </w:p>
    <w:p w14:paraId="25DE9AC7" w14:textId="0FC4A283"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2" w:history="1">
        <w:r w:rsidR="00271EF1" w:rsidRPr="009F2838">
          <w:rPr>
            <w:rStyle w:val="Hipervnculo"/>
            <w:rFonts w:ascii="Gadugi" w:hAnsi="Gadugi"/>
            <w:b/>
            <w:bCs/>
            <w:noProof/>
          </w:rPr>
          <w:t>Tabla 14. Resultados de corto circuito</w:t>
        </w:r>
        <w:r w:rsidR="00271EF1">
          <w:rPr>
            <w:noProof/>
            <w:webHidden/>
          </w:rPr>
          <w:tab/>
        </w:r>
        <w:r w:rsidR="00271EF1">
          <w:rPr>
            <w:noProof/>
            <w:webHidden/>
          </w:rPr>
          <w:fldChar w:fldCharType="begin"/>
        </w:r>
        <w:r w:rsidR="00271EF1">
          <w:rPr>
            <w:noProof/>
            <w:webHidden/>
          </w:rPr>
          <w:instrText xml:space="preserve"> PAGEREF _Toc190853162 \h </w:instrText>
        </w:r>
        <w:r w:rsidR="00271EF1">
          <w:rPr>
            <w:noProof/>
            <w:webHidden/>
          </w:rPr>
        </w:r>
        <w:r w:rsidR="00271EF1">
          <w:rPr>
            <w:noProof/>
            <w:webHidden/>
          </w:rPr>
          <w:fldChar w:fldCharType="separate"/>
        </w:r>
        <w:r w:rsidR="00210733">
          <w:rPr>
            <w:noProof/>
            <w:webHidden/>
          </w:rPr>
          <w:t>28</w:t>
        </w:r>
        <w:r w:rsidR="00271EF1">
          <w:rPr>
            <w:noProof/>
            <w:webHidden/>
          </w:rPr>
          <w:fldChar w:fldCharType="end"/>
        </w:r>
      </w:hyperlink>
    </w:p>
    <w:p w14:paraId="67E49570" w14:textId="2F635A16"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3" w:history="1">
        <w:r w:rsidR="00271EF1" w:rsidRPr="009F2838">
          <w:rPr>
            <w:rStyle w:val="Hipervnculo"/>
            <w:rFonts w:ascii="Gadugi" w:hAnsi="Gadugi"/>
            <w:noProof/>
          </w:rPr>
          <w:t>Tabla 15. Decisiones y acciones para controlar el riesgo.</w:t>
        </w:r>
        <w:r w:rsidR="00271EF1">
          <w:rPr>
            <w:noProof/>
            <w:webHidden/>
          </w:rPr>
          <w:tab/>
        </w:r>
        <w:r w:rsidR="00271EF1">
          <w:rPr>
            <w:noProof/>
            <w:webHidden/>
          </w:rPr>
          <w:fldChar w:fldCharType="begin"/>
        </w:r>
        <w:r w:rsidR="00271EF1">
          <w:rPr>
            <w:noProof/>
            <w:webHidden/>
          </w:rPr>
          <w:instrText xml:space="preserve"> PAGEREF _Toc190853163 \h </w:instrText>
        </w:r>
        <w:r w:rsidR="00271EF1">
          <w:rPr>
            <w:noProof/>
            <w:webHidden/>
          </w:rPr>
        </w:r>
        <w:r w:rsidR="00271EF1">
          <w:rPr>
            <w:noProof/>
            <w:webHidden/>
          </w:rPr>
          <w:fldChar w:fldCharType="separate"/>
        </w:r>
        <w:r w:rsidR="00210733">
          <w:rPr>
            <w:noProof/>
            <w:webHidden/>
          </w:rPr>
          <w:t>45</w:t>
        </w:r>
        <w:r w:rsidR="00271EF1">
          <w:rPr>
            <w:noProof/>
            <w:webHidden/>
          </w:rPr>
          <w:fldChar w:fldCharType="end"/>
        </w:r>
      </w:hyperlink>
    </w:p>
    <w:p w14:paraId="4745DF06" w14:textId="0A74929F"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4" w:history="1">
        <w:r w:rsidR="00271EF1" w:rsidRPr="009F2838">
          <w:rPr>
            <w:rStyle w:val="Hipervnculo"/>
            <w:rFonts w:ascii="Gadugi" w:hAnsi="Gadugi"/>
            <w:noProof/>
          </w:rPr>
          <w:t>Tabla 16. Matriz de riesgo</w:t>
        </w:r>
        <w:r w:rsidR="00271EF1">
          <w:rPr>
            <w:noProof/>
            <w:webHidden/>
          </w:rPr>
          <w:tab/>
        </w:r>
        <w:r w:rsidR="00271EF1">
          <w:rPr>
            <w:noProof/>
            <w:webHidden/>
          </w:rPr>
          <w:fldChar w:fldCharType="begin"/>
        </w:r>
        <w:r w:rsidR="00271EF1">
          <w:rPr>
            <w:noProof/>
            <w:webHidden/>
          </w:rPr>
          <w:instrText xml:space="preserve"> PAGEREF _Toc190853164 \h </w:instrText>
        </w:r>
        <w:r w:rsidR="00271EF1">
          <w:rPr>
            <w:noProof/>
            <w:webHidden/>
          </w:rPr>
        </w:r>
        <w:r w:rsidR="00271EF1">
          <w:rPr>
            <w:noProof/>
            <w:webHidden/>
          </w:rPr>
          <w:fldChar w:fldCharType="separate"/>
        </w:r>
        <w:r w:rsidR="00210733">
          <w:rPr>
            <w:noProof/>
            <w:webHidden/>
          </w:rPr>
          <w:t>46</w:t>
        </w:r>
        <w:r w:rsidR="00271EF1">
          <w:rPr>
            <w:noProof/>
            <w:webHidden/>
          </w:rPr>
          <w:fldChar w:fldCharType="end"/>
        </w:r>
      </w:hyperlink>
    </w:p>
    <w:p w14:paraId="5E89D440" w14:textId="19730347"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5" w:history="1">
        <w:r w:rsidR="00271EF1" w:rsidRPr="009F2838">
          <w:rPr>
            <w:rStyle w:val="Hipervnculo"/>
            <w:rFonts w:ascii="Gadugi" w:hAnsi="Gadugi"/>
            <w:noProof/>
          </w:rPr>
          <w:t>Tabla 17. Valores de resistencia sugeridos de puesta tierra.</w:t>
        </w:r>
        <w:r w:rsidR="00271EF1">
          <w:rPr>
            <w:noProof/>
            <w:webHidden/>
          </w:rPr>
          <w:tab/>
        </w:r>
        <w:r w:rsidR="00271EF1">
          <w:rPr>
            <w:noProof/>
            <w:webHidden/>
          </w:rPr>
          <w:fldChar w:fldCharType="begin"/>
        </w:r>
        <w:r w:rsidR="00271EF1">
          <w:rPr>
            <w:noProof/>
            <w:webHidden/>
          </w:rPr>
          <w:instrText xml:space="preserve"> PAGEREF _Toc190853165 \h </w:instrText>
        </w:r>
        <w:r w:rsidR="00271EF1">
          <w:rPr>
            <w:noProof/>
            <w:webHidden/>
          </w:rPr>
        </w:r>
        <w:r w:rsidR="00271EF1">
          <w:rPr>
            <w:noProof/>
            <w:webHidden/>
          </w:rPr>
          <w:fldChar w:fldCharType="separate"/>
        </w:r>
        <w:r w:rsidR="00210733">
          <w:rPr>
            <w:noProof/>
            <w:webHidden/>
          </w:rPr>
          <w:t>60</w:t>
        </w:r>
        <w:r w:rsidR="00271EF1">
          <w:rPr>
            <w:noProof/>
            <w:webHidden/>
          </w:rPr>
          <w:fldChar w:fldCharType="end"/>
        </w:r>
      </w:hyperlink>
    </w:p>
    <w:p w14:paraId="68A08ABE" w14:textId="0F782B45"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6" w:history="1">
        <w:r w:rsidR="00271EF1" w:rsidRPr="009F2838">
          <w:rPr>
            <w:rStyle w:val="Hipervnculo"/>
            <w:rFonts w:ascii="Gadugi" w:hAnsi="Gadugi"/>
            <w:noProof/>
          </w:rPr>
          <w:t>Tabla 18. Medidas de resistividad del terreno.</w:t>
        </w:r>
        <w:r w:rsidR="00271EF1">
          <w:rPr>
            <w:noProof/>
            <w:webHidden/>
          </w:rPr>
          <w:tab/>
        </w:r>
        <w:r w:rsidR="00271EF1">
          <w:rPr>
            <w:noProof/>
            <w:webHidden/>
          </w:rPr>
          <w:fldChar w:fldCharType="begin"/>
        </w:r>
        <w:r w:rsidR="00271EF1">
          <w:rPr>
            <w:noProof/>
            <w:webHidden/>
          </w:rPr>
          <w:instrText xml:space="preserve"> PAGEREF _Toc190853166 \h </w:instrText>
        </w:r>
        <w:r w:rsidR="00271EF1">
          <w:rPr>
            <w:noProof/>
            <w:webHidden/>
          </w:rPr>
        </w:r>
        <w:r w:rsidR="00271EF1">
          <w:rPr>
            <w:noProof/>
            <w:webHidden/>
          </w:rPr>
          <w:fldChar w:fldCharType="separate"/>
        </w:r>
        <w:r w:rsidR="00210733">
          <w:rPr>
            <w:noProof/>
            <w:webHidden/>
          </w:rPr>
          <w:t>62</w:t>
        </w:r>
        <w:r w:rsidR="00271EF1">
          <w:rPr>
            <w:noProof/>
            <w:webHidden/>
          </w:rPr>
          <w:fldChar w:fldCharType="end"/>
        </w:r>
      </w:hyperlink>
    </w:p>
    <w:p w14:paraId="71F77FA6" w14:textId="516DFBA6"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7" w:history="1">
        <w:r w:rsidR="00271EF1" w:rsidRPr="009F2838">
          <w:rPr>
            <w:rStyle w:val="Hipervnculo"/>
            <w:rFonts w:ascii="Gadugi" w:hAnsi="Gadugi"/>
            <w:noProof/>
          </w:rPr>
          <w:t>Tabla 19. Medida de resistividad del terreno.</w:t>
        </w:r>
        <w:r w:rsidR="00271EF1">
          <w:rPr>
            <w:noProof/>
            <w:webHidden/>
          </w:rPr>
          <w:tab/>
        </w:r>
        <w:r w:rsidR="00271EF1">
          <w:rPr>
            <w:noProof/>
            <w:webHidden/>
          </w:rPr>
          <w:fldChar w:fldCharType="begin"/>
        </w:r>
        <w:r w:rsidR="00271EF1">
          <w:rPr>
            <w:noProof/>
            <w:webHidden/>
          </w:rPr>
          <w:instrText xml:space="preserve"> PAGEREF _Toc190853167 \h </w:instrText>
        </w:r>
        <w:r w:rsidR="00271EF1">
          <w:rPr>
            <w:noProof/>
            <w:webHidden/>
          </w:rPr>
        </w:r>
        <w:r w:rsidR="00271EF1">
          <w:rPr>
            <w:noProof/>
            <w:webHidden/>
          </w:rPr>
          <w:fldChar w:fldCharType="separate"/>
        </w:r>
        <w:r w:rsidR="00210733">
          <w:rPr>
            <w:noProof/>
            <w:webHidden/>
          </w:rPr>
          <w:t>63</w:t>
        </w:r>
        <w:r w:rsidR="00271EF1">
          <w:rPr>
            <w:noProof/>
            <w:webHidden/>
          </w:rPr>
          <w:fldChar w:fldCharType="end"/>
        </w:r>
      </w:hyperlink>
    </w:p>
    <w:p w14:paraId="3EE90156" w14:textId="789BBBA5"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8" w:history="1">
        <w:r w:rsidR="00271EF1" w:rsidRPr="009F2838">
          <w:rPr>
            <w:rStyle w:val="Hipervnculo"/>
            <w:rFonts w:ascii="Gadugi" w:hAnsi="Gadugi"/>
            <w:noProof/>
          </w:rPr>
          <w:t>Tabla 20. Calibres de conductores para puesta a tierra.</w:t>
        </w:r>
        <w:r w:rsidR="00271EF1">
          <w:rPr>
            <w:noProof/>
            <w:webHidden/>
          </w:rPr>
          <w:tab/>
        </w:r>
        <w:r w:rsidR="00271EF1">
          <w:rPr>
            <w:noProof/>
            <w:webHidden/>
          </w:rPr>
          <w:fldChar w:fldCharType="begin"/>
        </w:r>
        <w:r w:rsidR="00271EF1">
          <w:rPr>
            <w:noProof/>
            <w:webHidden/>
          </w:rPr>
          <w:instrText xml:space="preserve"> PAGEREF _Toc190853168 \h </w:instrText>
        </w:r>
        <w:r w:rsidR="00271EF1">
          <w:rPr>
            <w:noProof/>
            <w:webHidden/>
          </w:rPr>
        </w:r>
        <w:r w:rsidR="00271EF1">
          <w:rPr>
            <w:noProof/>
            <w:webHidden/>
          </w:rPr>
          <w:fldChar w:fldCharType="separate"/>
        </w:r>
        <w:r w:rsidR="00210733">
          <w:rPr>
            <w:noProof/>
            <w:webHidden/>
          </w:rPr>
          <w:t>65</w:t>
        </w:r>
        <w:r w:rsidR="00271EF1">
          <w:rPr>
            <w:noProof/>
            <w:webHidden/>
          </w:rPr>
          <w:fldChar w:fldCharType="end"/>
        </w:r>
      </w:hyperlink>
    </w:p>
    <w:p w14:paraId="0BE507CD" w14:textId="3F845B89"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69" w:history="1">
        <w:r w:rsidR="00271EF1" w:rsidRPr="009F2838">
          <w:rPr>
            <w:rStyle w:val="Hipervnculo"/>
            <w:rFonts w:ascii="Gadugi" w:hAnsi="Gadugi"/>
            <w:noProof/>
          </w:rPr>
          <w:t>Tabla 21. Parámetros iniciales para la construcción de la malla</w:t>
        </w:r>
        <w:r w:rsidR="00271EF1">
          <w:rPr>
            <w:noProof/>
            <w:webHidden/>
          </w:rPr>
          <w:tab/>
        </w:r>
        <w:r w:rsidR="00271EF1">
          <w:rPr>
            <w:noProof/>
            <w:webHidden/>
          </w:rPr>
          <w:fldChar w:fldCharType="begin"/>
        </w:r>
        <w:r w:rsidR="00271EF1">
          <w:rPr>
            <w:noProof/>
            <w:webHidden/>
          </w:rPr>
          <w:instrText xml:space="preserve"> PAGEREF _Toc190853169 \h </w:instrText>
        </w:r>
        <w:r w:rsidR="00271EF1">
          <w:rPr>
            <w:noProof/>
            <w:webHidden/>
          </w:rPr>
        </w:r>
        <w:r w:rsidR="00271EF1">
          <w:rPr>
            <w:noProof/>
            <w:webHidden/>
          </w:rPr>
          <w:fldChar w:fldCharType="separate"/>
        </w:r>
        <w:r w:rsidR="00210733">
          <w:rPr>
            <w:noProof/>
            <w:webHidden/>
          </w:rPr>
          <w:t>66</w:t>
        </w:r>
        <w:r w:rsidR="00271EF1">
          <w:rPr>
            <w:noProof/>
            <w:webHidden/>
          </w:rPr>
          <w:fldChar w:fldCharType="end"/>
        </w:r>
      </w:hyperlink>
    </w:p>
    <w:p w14:paraId="6C6908DB" w14:textId="670F7378"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0" w:history="1">
        <w:r w:rsidR="00271EF1" w:rsidRPr="009F2838">
          <w:rPr>
            <w:rStyle w:val="Hipervnculo"/>
            <w:rFonts w:ascii="Gadugi" w:hAnsi="Gadugi"/>
            <w:noProof/>
          </w:rPr>
          <w:t>Tabla 22. Resistencia total</w:t>
        </w:r>
        <w:r w:rsidR="00271EF1">
          <w:rPr>
            <w:noProof/>
            <w:webHidden/>
          </w:rPr>
          <w:tab/>
        </w:r>
        <w:r w:rsidR="00271EF1">
          <w:rPr>
            <w:noProof/>
            <w:webHidden/>
          </w:rPr>
          <w:fldChar w:fldCharType="begin"/>
        </w:r>
        <w:r w:rsidR="00271EF1">
          <w:rPr>
            <w:noProof/>
            <w:webHidden/>
          </w:rPr>
          <w:instrText xml:space="preserve"> PAGEREF _Toc190853170 \h </w:instrText>
        </w:r>
        <w:r w:rsidR="00271EF1">
          <w:rPr>
            <w:noProof/>
            <w:webHidden/>
          </w:rPr>
        </w:r>
        <w:r w:rsidR="00271EF1">
          <w:rPr>
            <w:noProof/>
            <w:webHidden/>
          </w:rPr>
          <w:fldChar w:fldCharType="separate"/>
        </w:r>
        <w:r w:rsidR="00210733">
          <w:rPr>
            <w:noProof/>
            <w:webHidden/>
          </w:rPr>
          <w:t>66</w:t>
        </w:r>
        <w:r w:rsidR="00271EF1">
          <w:rPr>
            <w:noProof/>
            <w:webHidden/>
          </w:rPr>
          <w:fldChar w:fldCharType="end"/>
        </w:r>
      </w:hyperlink>
    </w:p>
    <w:p w14:paraId="14859B0B" w14:textId="2C9D55F7"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1" w:history="1">
        <w:r w:rsidR="00271EF1" w:rsidRPr="009F2838">
          <w:rPr>
            <w:rStyle w:val="Hipervnculo"/>
            <w:rFonts w:ascii="Gadugi" w:hAnsi="Gadugi"/>
            <w:noProof/>
          </w:rPr>
          <w:t>Tabla 23. Resistencia del conductor</w:t>
        </w:r>
        <w:r w:rsidR="00271EF1">
          <w:rPr>
            <w:noProof/>
            <w:webHidden/>
          </w:rPr>
          <w:tab/>
        </w:r>
        <w:r w:rsidR="00271EF1">
          <w:rPr>
            <w:noProof/>
            <w:webHidden/>
          </w:rPr>
          <w:fldChar w:fldCharType="begin"/>
        </w:r>
        <w:r w:rsidR="00271EF1">
          <w:rPr>
            <w:noProof/>
            <w:webHidden/>
          </w:rPr>
          <w:instrText xml:space="preserve"> PAGEREF _Toc190853171 \h </w:instrText>
        </w:r>
        <w:r w:rsidR="00271EF1">
          <w:rPr>
            <w:noProof/>
            <w:webHidden/>
          </w:rPr>
        </w:r>
        <w:r w:rsidR="00271EF1">
          <w:rPr>
            <w:noProof/>
            <w:webHidden/>
          </w:rPr>
          <w:fldChar w:fldCharType="separate"/>
        </w:r>
        <w:r w:rsidR="00210733">
          <w:rPr>
            <w:noProof/>
            <w:webHidden/>
          </w:rPr>
          <w:t>68</w:t>
        </w:r>
        <w:r w:rsidR="00271EF1">
          <w:rPr>
            <w:noProof/>
            <w:webHidden/>
          </w:rPr>
          <w:fldChar w:fldCharType="end"/>
        </w:r>
      </w:hyperlink>
    </w:p>
    <w:p w14:paraId="6499B49C" w14:textId="7DC6D3AA"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2" w:history="1">
        <w:r w:rsidR="00271EF1" w:rsidRPr="009F2838">
          <w:rPr>
            <w:rStyle w:val="Hipervnculo"/>
            <w:rFonts w:ascii="Gadugi" w:hAnsi="Gadugi"/>
            <w:noProof/>
          </w:rPr>
          <w:t>Tabla 24. Valores del cálculo del conductor</w:t>
        </w:r>
        <w:r w:rsidR="00271EF1">
          <w:rPr>
            <w:noProof/>
            <w:webHidden/>
          </w:rPr>
          <w:tab/>
        </w:r>
        <w:r w:rsidR="00271EF1">
          <w:rPr>
            <w:noProof/>
            <w:webHidden/>
          </w:rPr>
          <w:fldChar w:fldCharType="begin"/>
        </w:r>
        <w:r w:rsidR="00271EF1">
          <w:rPr>
            <w:noProof/>
            <w:webHidden/>
          </w:rPr>
          <w:instrText xml:space="preserve"> PAGEREF _Toc190853172 \h </w:instrText>
        </w:r>
        <w:r w:rsidR="00271EF1">
          <w:rPr>
            <w:noProof/>
            <w:webHidden/>
          </w:rPr>
        </w:r>
        <w:r w:rsidR="00271EF1">
          <w:rPr>
            <w:noProof/>
            <w:webHidden/>
          </w:rPr>
          <w:fldChar w:fldCharType="separate"/>
        </w:r>
        <w:r w:rsidR="00210733">
          <w:rPr>
            <w:noProof/>
            <w:webHidden/>
          </w:rPr>
          <w:t>69</w:t>
        </w:r>
        <w:r w:rsidR="00271EF1">
          <w:rPr>
            <w:noProof/>
            <w:webHidden/>
          </w:rPr>
          <w:fldChar w:fldCharType="end"/>
        </w:r>
      </w:hyperlink>
    </w:p>
    <w:p w14:paraId="77B2A6AD" w14:textId="24DC3C5D"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3" w:history="1">
        <w:r w:rsidR="00271EF1" w:rsidRPr="009F2838">
          <w:rPr>
            <w:rStyle w:val="Hipervnculo"/>
            <w:rFonts w:ascii="Gadugi" w:hAnsi="Gadugi"/>
            <w:noProof/>
          </w:rPr>
          <w:t>Tabla 25. Verificación de conductores</w:t>
        </w:r>
        <w:r w:rsidR="00271EF1">
          <w:rPr>
            <w:noProof/>
            <w:webHidden/>
          </w:rPr>
          <w:tab/>
        </w:r>
        <w:r w:rsidR="00271EF1">
          <w:rPr>
            <w:noProof/>
            <w:webHidden/>
          </w:rPr>
          <w:fldChar w:fldCharType="begin"/>
        </w:r>
        <w:r w:rsidR="00271EF1">
          <w:rPr>
            <w:noProof/>
            <w:webHidden/>
          </w:rPr>
          <w:instrText xml:space="preserve"> PAGEREF _Toc190853173 \h </w:instrText>
        </w:r>
        <w:r w:rsidR="00271EF1">
          <w:rPr>
            <w:noProof/>
            <w:webHidden/>
          </w:rPr>
        </w:r>
        <w:r w:rsidR="00271EF1">
          <w:rPr>
            <w:noProof/>
            <w:webHidden/>
          </w:rPr>
          <w:fldChar w:fldCharType="separate"/>
        </w:r>
        <w:r w:rsidR="00210733">
          <w:rPr>
            <w:noProof/>
            <w:webHidden/>
          </w:rPr>
          <w:t>72</w:t>
        </w:r>
        <w:r w:rsidR="00271EF1">
          <w:rPr>
            <w:noProof/>
            <w:webHidden/>
          </w:rPr>
          <w:fldChar w:fldCharType="end"/>
        </w:r>
      </w:hyperlink>
    </w:p>
    <w:p w14:paraId="1BB12B2B" w14:textId="357ACB85"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4" w:history="1">
        <w:r w:rsidR="00271EF1" w:rsidRPr="009F2838">
          <w:rPr>
            <w:rStyle w:val="Hipervnculo"/>
            <w:rFonts w:ascii="Gadugi" w:hAnsi="Gadugi"/>
            <w:noProof/>
          </w:rPr>
          <w:t>Tabla 26. Constantes típicas para cálculo de corto circuito</w:t>
        </w:r>
        <w:r w:rsidR="00271EF1">
          <w:rPr>
            <w:noProof/>
            <w:webHidden/>
          </w:rPr>
          <w:tab/>
        </w:r>
        <w:r w:rsidR="00271EF1">
          <w:rPr>
            <w:noProof/>
            <w:webHidden/>
          </w:rPr>
          <w:fldChar w:fldCharType="begin"/>
        </w:r>
        <w:r w:rsidR="00271EF1">
          <w:rPr>
            <w:noProof/>
            <w:webHidden/>
          </w:rPr>
          <w:instrText xml:space="preserve"> PAGEREF _Toc190853174 \h </w:instrText>
        </w:r>
        <w:r w:rsidR="00271EF1">
          <w:rPr>
            <w:noProof/>
            <w:webHidden/>
          </w:rPr>
        </w:r>
        <w:r w:rsidR="00271EF1">
          <w:rPr>
            <w:noProof/>
            <w:webHidden/>
          </w:rPr>
          <w:fldChar w:fldCharType="separate"/>
        </w:r>
        <w:r w:rsidR="00210733">
          <w:rPr>
            <w:noProof/>
            <w:webHidden/>
          </w:rPr>
          <w:t>73</w:t>
        </w:r>
        <w:r w:rsidR="00271EF1">
          <w:rPr>
            <w:noProof/>
            <w:webHidden/>
          </w:rPr>
          <w:fldChar w:fldCharType="end"/>
        </w:r>
      </w:hyperlink>
    </w:p>
    <w:p w14:paraId="76D1CEE2" w14:textId="6E753562"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5" w:history="1">
        <w:r w:rsidR="00271EF1" w:rsidRPr="009F2838">
          <w:rPr>
            <w:rStyle w:val="Hipervnculo"/>
            <w:rFonts w:ascii="Gadugi" w:hAnsi="Gadugi"/>
            <w:noProof/>
          </w:rPr>
          <w:t>Tabla 27. Sección transversal de los conductores</w:t>
        </w:r>
        <w:r w:rsidR="00271EF1">
          <w:rPr>
            <w:noProof/>
            <w:webHidden/>
          </w:rPr>
          <w:tab/>
        </w:r>
        <w:r w:rsidR="00271EF1">
          <w:rPr>
            <w:noProof/>
            <w:webHidden/>
          </w:rPr>
          <w:fldChar w:fldCharType="begin"/>
        </w:r>
        <w:r w:rsidR="00271EF1">
          <w:rPr>
            <w:noProof/>
            <w:webHidden/>
          </w:rPr>
          <w:instrText xml:space="preserve"> PAGEREF _Toc190853175 \h </w:instrText>
        </w:r>
        <w:r w:rsidR="00271EF1">
          <w:rPr>
            <w:noProof/>
            <w:webHidden/>
          </w:rPr>
        </w:r>
        <w:r w:rsidR="00271EF1">
          <w:rPr>
            <w:noProof/>
            <w:webHidden/>
          </w:rPr>
          <w:fldChar w:fldCharType="separate"/>
        </w:r>
        <w:r w:rsidR="00210733">
          <w:rPr>
            <w:noProof/>
            <w:webHidden/>
          </w:rPr>
          <w:t>73</w:t>
        </w:r>
        <w:r w:rsidR="00271EF1">
          <w:rPr>
            <w:noProof/>
            <w:webHidden/>
          </w:rPr>
          <w:fldChar w:fldCharType="end"/>
        </w:r>
      </w:hyperlink>
    </w:p>
    <w:p w14:paraId="69FAB221" w14:textId="587F38A8"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6" w:history="1">
        <w:r w:rsidR="00271EF1" w:rsidRPr="009F2838">
          <w:rPr>
            <w:rStyle w:val="Hipervnculo"/>
            <w:rFonts w:ascii="Gadugi" w:hAnsi="Gadugi"/>
            <w:noProof/>
          </w:rPr>
          <w:t>Tabla 28. Regulación y perdidas de toda la iluminación exterior.</w:t>
        </w:r>
        <w:r w:rsidR="00271EF1">
          <w:rPr>
            <w:noProof/>
            <w:webHidden/>
          </w:rPr>
          <w:tab/>
        </w:r>
        <w:r w:rsidR="00271EF1">
          <w:rPr>
            <w:noProof/>
            <w:webHidden/>
          </w:rPr>
          <w:fldChar w:fldCharType="begin"/>
        </w:r>
        <w:r w:rsidR="00271EF1">
          <w:rPr>
            <w:noProof/>
            <w:webHidden/>
          </w:rPr>
          <w:instrText xml:space="preserve"> PAGEREF _Toc190853176 \h </w:instrText>
        </w:r>
        <w:r w:rsidR="00271EF1">
          <w:rPr>
            <w:noProof/>
            <w:webHidden/>
          </w:rPr>
        </w:r>
        <w:r w:rsidR="00271EF1">
          <w:rPr>
            <w:noProof/>
            <w:webHidden/>
          </w:rPr>
          <w:fldChar w:fldCharType="separate"/>
        </w:r>
        <w:r w:rsidR="00210733">
          <w:rPr>
            <w:noProof/>
            <w:webHidden/>
          </w:rPr>
          <w:t>79</w:t>
        </w:r>
        <w:r w:rsidR="00271EF1">
          <w:rPr>
            <w:noProof/>
            <w:webHidden/>
          </w:rPr>
          <w:fldChar w:fldCharType="end"/>
        </w:r>
      </w:hyperlink>
    </w:p>
    <w:p w14:paraId="519089E8" w14:textId="4C570B9B"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7" w:history="1">
        <w:r w:rsidR="00271EF1" w:rsidRPr="009F2838">
          <w:rPr>
            <w:rStyle w:val="Hipervnculo"/>
            <w:rFonts w:ascii="Gadugi" w:hAnsi="Gadugi"/>
            <w:noProof/>
          </w:rPr>
          <w:t>Tabla 29. Regulación y perdidas de toda la iluminación exterior.</w:t>
        </w:r>
        <w:r w:rsidR="00271EF1">
          <w:rPr>
            <w:noProof/>
            <w:webHidden/>
          </w:rPr>
          <w:tab/>
        </w:r>
        <w:r w:rsidR="00271EF1">
          <w:rPr>
            <w:noProof/>
            <w:webHidden/>
          </w:rPr>
          <w:fldChar w:fldCharType="begin"/>
        </w:r>
        <w:r w:rsidR="00271EF1">
          <w:rPr>
            <w:noProof/>
            <w:webHidden/>
          </w:rPr>
          <w:instrText xml:space="preserve"> PAGEREF _Toc190853177 \h </w:instrText>
        </w:r>
        <w:r w:rsidR="00271EF1">
          <w:rPr>
            <w:noProof/>
            <w:webHidden/>
          </w:rPr>
        </w:r>
        <w:r w:rsidR="00271EF1">
          <w:rPr>
            <w:noProof/>
            <w:webHidden/>
          </w:rPr>
          <w:fldChar w:fldCharType="separate"/>
        </w:r>
        <w:r w:rsidR="00210733">
          <w:rPr>
            <w:noProof/>
            <w:webHidden/>
          </w:rPr>
          <w:t>80</w:t>
        </w:r>
        <w:r w:rsidR="00271EF1">
          <w:rPr>
            <w:noProof/>
            <w:webHidden/>
          </w:rPr>
          <w:fldChar w:fldCharType="end"/>
        </w:r>
      </w:hyperlink>
    </w:p>
    <w:p w14:paraId="31077508" w14:textId="3CE9AFF7"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8" w:history="1">
        <w:r w:rsidR="00271EF1" w:rsidRPr="009F2838">
          <w:rPr>
            <w:rStyle w:val="Hipervnculo"/>
            <w:rFonts w:ascii="Gadugi" w:hAnsi="Gadugi"/>
            <w:noProof/>
          </w:rPr>
          <w:t>Tabla 30. Clasificación para cada zona</w:t>
        </w:r>
        <w:r w:rsidR="00271EF1">
          <w:rPr>
            <w:noProof/>
            <w:webHidden/>
          </w:rPr>
          <w:tab/>
        </w:r>
        <w:r w:rsidR="00271EF1">
          <w:rPr>
            <w:noProof/>
            <w:webHidden/>
          </w:rPr>
          <w:fldChar w:fldCharType="begin"/>
        </w:r>
        <w:r w:rsidR="00271EF1">
          <w:rPr>
            <w:noProof/>
            <w:webHidden/>
          </w:rPr>
          <w:instrText xml:space="preserve"> PAGEREF _Toc190853178 \h </w:instrText>
        </w:r>
        <w:r w:rsidR="00271EF1">
          <w:rPr>
            <w:noProof/>
            <w:webHidden/>
          </w:rPr>
        </w:r>
        <w:r w:rsidR="00271EF1">
          <w:rPr>
            <w:noProof/>
            <w:webHidden/>
          </w:rPr>
          <w:fldChar w:fldCharType="separate"/>
        </w:r>
        <w:r w:rsidR="00210733">
          <w:rPr>
            <w:noProof/>
            <w:webHidden/>
          </w:rPr>
          <w:t>81</w:t>
        </w:r>
        <w:r w:rsidR="00271EF1">
          <w:rPr>
            <w:noProof/>
            <w:webHidden/>
          </w:rPr>
          <w:fldChar w:fldCharType="end"/>
        </w:r>
      </w:hyperlink>
    </w:p>
    <w:p w14:paraId="06216F07" w14:textId="4D8A84E9"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79" w:history="1">
        <w:r w:rsidR="00271EF1" w:rsidRPr="009F2838">
          <w:rPr>
            <w:rStyle w:val="Hipervnculo"/>
            <w:rFonts w:ascii="Gadugi" w:hAnsi="Gadugi"/>
            <w:noProof/>
          </w:rPr>
          <w:t>Tabla 31. Clasificación de áreas peligrosas</w:t>
        </w:r>
        <w:r w:rsidR="00271EF1">
          <w:rPr>
            <w:noProof/>
            <w:webHidden/>
          </w:rPr>
          <w:tab/>
        </w:r>
        <w:r w:rsidR="00271EF1">
          <w:rPr>
            <w:noProof/>
            <w:webHidden/>
          </w:rPr>
          <w:fldChar w:fldCharType="begin"/>
        </w:r>
        <w:r w:rsidR="00271EF1">
          <w:rPr>
            <w:noProof/>
            <w:webHidden/>
          </w:rPr>
          <w:instrText xml:space="preserve"> PAGEREF _Toc190853179 \h </w:instrText>
        </w:r>
        <w:r w:rsidR="00271EF1">
          <w:rPr>
            <w:noProof/>
            <w:webHidden/>
          </w:rPr>
        </w:r>
        <w:r w:rsidR="00271EF1">
          <w:rPr>
            <w:noProof/>
            <w:webHidden/>
          </w:rPr>
          <w:fldChar w:fldCharType="separate"/>
        </w:r>
        <w:r w:rsidR="00210733">
          <w:rPr>
            <w:noProof/>
            <w:webHidden/>
          </w:rPr>
          <w:t>82</w:t>
        </w:r>
        <w:r w:rsidR="00271EF1">
          <w:rPr>
            <w:noProof/>
            <w:webHidden/>
          </w:rPr>
          <w:fldChar w:fldCharType="end"/>
        </w:r>
      </w:hyperlink>
    </w:p>
    <w:p w14:paraId="4BAD1F15" w14:textId="32B90AE0"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80" w:history="1">
        <w:r w:rsidR="00271EF1" w:rsidRPr="009F2838">
          <w:rPr>
            <w:rStyle w:val="Hipervnculo"/>
            <w:rFonts w:ascii="Gadugi" w:hAnsi="Gadugi"/>
            <w:noProof/>
          </w:rPr>
          <w:t>Tabla 32. Clasificación de productos por grupo para la clase I</w:t>
        </w:r>
        <w:r w:rsidR="00271EF1">
          <w:rPr>
            <w:noProof/>
            <w:webHidden/>
          </w:rPr>
          <w:tab/>
        </w:r>
        <w:r w:rsidR="00271EF1">
          <w:rPr>
            <w:noProof/>
            <w:webHidden/>
          </w:rPr>
          <w:fldChar w:fldCharType="begin"/>
        </w:r>
        <w:r w:rsidR="00271EF1">
          <w:rPr>
            <w:noProof/>
            <w:webHidden/>
          </w:rPr>
          <w:instrText xml:space="preserve"> PAGEREF _Toc190853180 \h </w:instrText>
        </w:r>
        <w:r w:rsidR="00271EF1">
          <w:rPr>
            <w:noProof/>
            <w:webHidden/>
          </w:rPr>
        </w:r>
        <w:r w:rsidR="00271EF1">
          <w:rPr>
            <w:noProof/>
            <w:webHidden/>
          </w:rPr>
          <w:fldChar w:fldCharType="separate"/>
        </w:r>
        <w:r w:rsidR="00210733">
          <w:rPr>
            <w:noProof/>
            <w:webHidden/>
          </w:rPr>
          <w:t>82</w:t>
        </w:r>
        <w:r w:rsidR="00271EF1">
          <w:rPr>
            <w:noProof/>
            <w:webHidden/>
          </w:rPr>
          <w:fldChar w:fldCharType="end"/>
        </w:r>
      </w:hyperlink>
    </w:p>
    <w:p w14:paraId="4B8E43AB" w14:textId="44FD42F6"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81" w:history="1">
        <w:r w:rsidR="00271EF1" w:rsidRPr="009F2838">
          <w:rPr>
            <w:rStyle w:val="Hipervnculo"/>
            <w:rFonts w:ascii="Gadugi" w:hAnsi="Gadugi"/>
            <w:noProof/>
          </w:rPr>
          <w:t>Tabla 33. Relación de planos de servicios auxiliares.</w:t>
        </w:r>
        <w:r w:rsidR="00271EF1">
          <w:rPr>
            <w:noProof/>
            <w:webHidden/>
          </w:rPr>
          <w:tab/>
        </w:r>
        <w:r w:rsidR="00271EF1">
          <w:rPr>
            <w:noProof/>
            <w:webHidden/>
          </w:rPr>
          <w:fldChar w:fldCharType="begin"/>
        </w:r>
        <w:r w:rsidR="00271EF1">
          <w:rPr>
            <w:noProof/>
            <w:webHidden/>
          </w:rPr>
          <w:instrText xml:space="preserve"> PAGEREF _Toc190853181 \h </w:instrText>
        </w:r>
        <w:r w:rsidR="00271EF1">
          <w:rPr>
            <w:noProof/>
            <w:webHidden/>
          </w:rPr>
        </w:r>
        <w:r w:rsidR="00271EF1">
          <w:rPr>
            <w:noProof/>
            <w:webHidden/>
          </w:rPr>
          <w:fldChar w:fldCharType="separate"/>
        </w:r>
        <w:r w:rsidR="00210733">
          <w:rPr>
            <w:noProof/>
            <w:webHidden/>
          </w:rPr>
          <w:t>85</w:t>
        </w:r>
        <w:r w:rsidR="00271EF1">
          <w:rPr>
            <w:noProof/>
            <w:webHidden/>
          </w:rPr>
          <w:fldChar w:fldCharType="end"/>
        </w:r>
      </w:hyperlink>
    </w:p>
    <w:p w14:paraId="2BC6C533" w14:textId="4167FE56"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82" w:history="1">
        <w:r w:rsidR="00271EF1" w:rsidRPr="009F2838">
          <w:rPr>
            <w:rStyle w:val="Hipervnculo"/>
            <w:rFonts w:ascii="Gadugi" w:hAnsi="Gadugi"/>
            <w:noProof/>
          </w:rPr>
          <w:t>Tabla 34. Distancias mínimas de seguridad en zonas con construcciones.</w:t>
        </w:r>
        <w:r w:rsidR="00271EF1">
          <w:rPr>
            <w:noProof/>
            <w:webHidden/>
          </w:rPr>
          <w:tab/>
        </w:r>
        <w:r w:rsidR="00271EF1">
          <w:rPr>
            <w:noProof/>
            <w:webHidden/>
          </w:rPr>
          <w:fldChar w:fldCharType="begin"/>
        </w:r>
        <w:r w:rsidR="00271EF1">
          <w:rPr>
            <w:noProof/>
            <w:webHidden/>
          </w:rPr>
          <w:instrText xml:space="preserve"> PAGEREF _Toc190853182 \h </w:instrText>
        </w:r>
        <w:r w:rsidR="00271EF1">
          <w:rPr>
            <w:noProof/>
            <w:webHidden/>
          </w:rPr>
        </w:r>
        <w:r w:rsidR="00271EF1">
          <w:rPr>
            <w:noProof/>
            <w:webHidden/>
          </w:rPr>
          <w:fldChar w:fldCharType="separate"/>
        </w:r>
        <w:r w:rsidR="00210733">
          <w:rPr>
            <w:noProof/>
            <w:webHidden/>
          </w:rPr>
          <w:t>86</w:t>
        </w:r>
        <w:r w:rsidR="00271EF1">
          <w:rPr>
            <w:noProof/>
            <w:webHidden/>
          </w:rPr>
          <w:fldChar w:fldCharType="end"/>
        </w:r>
      </w:hyperlink>
    </w:p>
    <w:p w14:paraId="0387F359" w14:textId="6AD1B536"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83" w:history="1">
        <w:r w:rsidR="00271EF1" w:rsidRPr="009F2838">
          <w:rPr>
            <w:rStyle w:val="Hipervnculo"/>
            <w:rFonts w:ascii="Gadugi" w:hAnsi="Gadugi"/>
            <w:noProof/>
          </w:rPr>
          <w:t>Tabla 35. Distancias por cumplir en el proyecto.</w:t>
        </w:r>
        <w:r w:rsidR="00271EF1">
          <w:rPr>
            <w:noProof/>
            <w:webHidden/>
          </w:rPr>
          <w:tab/>
        </w:r>
        <w:r w:rsidR="00271EF1">
          <w:rPr>
            <w:noProof/>
            <w:webHidden/>
          </w:rPr>
          <w:fldChar w:fldCharType="begin"/>
        </w:r>
        <w:r w:rsidR="00271EF1">
          <w:rPr>
            <w:noProof/>
            <w:webHidden/>
          </w:rPr>
          <w:instrText xml:space="preserve"> PAGEREF _Toc190853183 \h </w:instrText>
        </w:r>
        <w:r w:rsidR="00271EF1">
          <w:rPr>
            <w:noProof/>
            <w:webHidden/>
          </w:rPr>
        </w:r>
        <w:r w:rsidR="00271EF1">
          <w:rPr>
            <w:noProof/>
            <w:webHidden/>
          </w:rPr>
          <w:fldChar w:fldCharType="separate"/>
        </w:r>
        <w:r w:rsidR="00210733">
          <w:rPr>
            <w:noProof/>
            <w:webHidden/>
          </w:rPr>
          <w:t>87</w:t>
        </w:r>
        <w:r w:rsidR="00271EF1">
          <w:rPr>
            <w:noProof/>
            <w:webHidden/>
          </w:rPr>
          <w:fldChar w:fldCharType="end"/>
        </w:r>
      </w:hyperlink>
    </w:p>
    <w:p w14:paraId="118F4B31" w14:textId="4AA27A6C" w:rsidR="00271EF1" w:rsidRDefault="00AE006A">
      <w:pPr>
        <w:pStyle w:val="Tabladeilustraciones"/>
        <w:tabs>
          <w:tab w:val="right" w:pos="8828"/>
        </w:tabs>
        <w:rPr>
          <w:rFonts w:asciiTheme="minorHAnsi" w:eastAsiaTheme="minorEastAsia" w:hAnsiTheme="minorHAnsi" w:cstheme="minorBidi"/>
          <w:noProof/>
          <w:sz w:val="22"/>
          <w:lang w:eastAsia="es-CO"/>
        </w:rPr>
      </w:pPr>
      <w:hyperlink w:anchor="_Toc190853184" w:history="1">
        <w:r w:rsidR="00271EF1" w:rsidRPr="009F2838">
          <w:rPr>
            <w:rStyle w:val="Hipervnculo"/>
            <w:rFonts w:ascii="Gadugi" w:hAnsi="Gadugi"/>
            <w:noProof/>
          </w:rPr>
          <w:t>Tabla 36. Distancia mínima de trabajo</w:t>
        </w:r>
        <w:r w:rsidR="00271EF1">
          <w:rPr>
            <w:noProof/>
            <w:webHidden/>
          </w:rPr>
          <w:tab/>
        </w:r>
        <w:r w:rsidR="00271EF1">
          <w:rPr>
            <w:noProof/>
            <w:webHidden/>
          </w:rPr>
          <w:fldChar w:fldCharType="begin"/>
        </w:r>
        <w:r w:rsidR="00271EF1">
          <w:rPr>
            <w:noProof/>
            <w:webHidden/>
          </w:rPr>
          <w:instrText xml:space="preserve"> PAGEREF _Toc190853184 \h </w:instrText>
        </w:r>
        <w:r w:rsidR="00271EF1">
          <w:rPr>
            <w:noProof/>
            <w:webHidden/>
          </w:rPr>
        </w:r>
        <w:r w:rsidR="00271EF1">
          <w:rPr>
            <w:noProof/>
            <w:webHidden/>
          </w:rPr>
          <w:fldChar w:fldCharType="separate"/>
        </w:r>
        <w:r w:rsidR="00210733">
          <w:rPr>
            <w:noProof/>
            <w:webHidden/>
          </w:rPr>
          <w:t>88</w:t>
        </w:r>
        <w:r w:rsidR="00271EF1">
          <w:rPr>
            <w:noProof/>
            <w:webHidden/>
          </w:rPr>
          <w:fldChar w:fldCharType="end"/>
        </w:r>
      </w:hyperlink>
    </w:p>
    <w:p w14:paraId="0A8D19EC" w14:textId="41445092" w:rsidR="005F0AA8" w:rsidRPr="00D732F5" w:rsidRDefault="005F0AA8" w:rsidP="005F0AA8">
      <w:pPr>
        <w:pStyle w:val="Sinespaciado"/>
        <w:rPr>
          <w:rFonts w:ascii="Gadugi" w:hAnsi="Gadugi"/>
        </w:rPr>
      </w:pPr>
      <w:r w:rsidRPr="00D732F5">
        <w:rPr>
          <w:rFonts w:ascii="Gadugi" w:hAnsi="Gadugi"/>
        </w:rPr>
        <w:fldChar w:fldCharType="end"/>
      </w:r>
    </w:p>
    <w:p w14:paraId="1E400E7E" w14:textId="77777777" w:rsidR="00D732F5" w:rsidRPr="00D732F5" w:rsidRDefault="00D732F5" w:rsidP="005F0AA8">
      <w:pPr>
        <w:pStyle w:val="Sinespaciado"/>
        <w:rPr>
          <w:rFonts w:ascii="Gadugi" w:hAnsi="Gadugi"/>
        </w:rPr>
      </w:pPr>
    </w:p>
    <w:p w14:paraId="523EA5E0" w14:textId="0963B98C" w:rsidR="00D732F5" w:rsidRPr="00D732F5" w:rsidRDefault="00D732F5" w:rsidP="00D732F5">
      <w:pPr>
        <w:jc w:val="center"/>
        <w:rPr>
          <w:rFonts w:ascii="Gadugi" w:hAnsi="Gadugi"/>
          <w:b/>
          <w:bCs/>
          <w:sz w:val="24"/>
          <w:szCs w:val="24"/>
        </w:rPr>
      </w:pPr>
      <w:r w:rsidRPr="00D732F5">
        <w:rPr>
          <w:rFonts w:ascii="Gadugi" w:hAnsi="Gadugi"/>
          <w:b/>
          <w:bCs/>
          <w:sz w:val="24"/>
          <w:szCs w:val="24"/>
        </w:rPr>
        <w:t>CONTENIDO DE FIGURAS</w:t>
      </w:r>
    </w:p>
    <w:p w14:paraId="36EE6F78" w14:textId="579E592F" w:rsidR="00271EF1" w:rsidRDefault="00D732F5">
      <w:pPr>
        <w:pStyle w:val="Tabladeilustraciones"/>
        <w:tabs>
          <w:tab w:val="right" w:leader="dot" w:pos="8828"/>
        </w:tabs>
        <w:rPr>
          <w:rFonts w:asciiTheme="minorHAnsi" w:eastAsiaTheme="minorEastAsia" w:hAnsiTheme="minorHAnsi" w:cstheme="minorBidi"/>
          <w:noProof/>
          <w:sz w:val="22"/>
          <w:lang w:eastAsia="es-CO"/>
        </w:rPr>
      </w:pPr>
      <w:r w:rsidRPr="00D732F5">
        <w:rPr>
          <w:rFonts w:ascii="Gadugi" w:hAnsi="Gadugi"/>
        </w:rPr>
        <w:fldChar w:fldCharType="begin"/>
      </w:r>
      <w:r w:rsidRPr="00D732F5">
        <w:rPr>
          <w:rFonts w:ascii="Gadugi" w:hAnsi="Gadugi"/>
        </w:rPr>
        <w:instrText xml:space="preserve"> TOC \h \z \c "Figura" </w:instrText>
      </w:r>
      <w:r w:rsidRPr="00D732F5">
        <w:rPr>
          <w:rFonts w:ascii="Gadugi" w:hAnsi="Gadugi"/>
        </w:rPr>
        <w:fldChar w:fldCharType="separate"/>
      </w:r>
      <w:hyperlink w:anchor="_Toc190853125" w:history="1">
        <w:r w:rsidR="00271EF1" w:rsidRPr="00047BCB">
          <w:rPr>
            <w:rStyle w:val="Hipervnculo"/>
            <w:rFonts w:ascii="Gadugi" w:eastAsia="Calibri" w:hAnsi="Gadugi"/>
            <w:noProof/>
          </w:rPr>
          <w:t>Figura 1. Análisis de corto circuito en transformador de servicios auxiliares.</w:t>
        </w:r>
        <w:r w:rsidR="00271EF1">
          <w:rPr>
            <w:noProof/>
            <w:webHidden/>
          </w:rPr>
          <w:tab/>
        </w:r>
        <w:r w:rsidR="00271EF1">
          <w:rPr>
            <w:noProof/>
            <w:webHidden/>
          </w:rPr>
          <w:fldChar w:fldCharType="begin"/>
        </w:r>
        <w:r w:rsidR="00271EF1">
          <w:rPr>
            <w:noProof/>
            <w:webHidden/>
          </w:rPr>
          <w:instrText xml:space="preserve"> PAGEREF _Toc190853125 \h </w:instrText>
        </w:r>
        <w:r w:rsidR="00271EF1">
          <w:rPr>
            <w:noProof/>
            <w:webHidden/>
          </w:rPr>
        </w:r>
        <w:r w:rsidR="00271EF1">
          <w:rPr>
            <w:noProof/>
            <w:webHidden/>
          </w:rPr>
          <w:fldChar w:fldCharType="separate"/>
        </w:r>
        <w:r w:rsidR="00210733">
          <w:rPr>
            <w:noProof/>
            <w:webHidden/>
          </w:rPr>
          <w:t>28</w:t>
        </w:r>
        <w:r w:rsidR="00271EF1">
          <w:rPr>
            <w:noProof/>
            <w:webHidden/>
          </w:rPr>
          <w:fldChar w:fldCharType="end"/>
        </w:r>
      </w:hyperlink>
    </w:p>
    <w:p w14:paraId="7437158C" w14:textId="031ECB95"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26" w:history="1">
        <w:r w:rsidR="00271EF1" w:rsidRPr="00047BCB">
          <w:rPr>
            <w:rStyle w:val="Hipervnculo"/>
            <w:rFonts w:ascii="Gadugi" w:eastAsia="Calibri" w:hAnsi="Gadugi"/>
            <w:noProof/>
          </w:rPr>
          <w:t>Figura 2. Información general y datos de la estructura (Administrativo).</w:t>
        </w:r>
        <w:r w:rsidR="00271EF1">
          <w:rPr>
            <w:noProof/>
            <w:webHidden/>
          </w:rPr>
          <w:tab/>
        </w:r>
        <w:r w:rsidR="00271EF1">
          <w:rPr>
            <w:noProof/>
            <w:webHidden/>
          </w:rPr>
          <w:fldChar w:fldCharType="begin"/>
        </w:r>
        <w:r w:rsidR="00271EF1">
          <w:rPr>
            <w:noProof/>
            <w:webHidden/>
          </w:rPr>
          <w:instrText xml:space="preserve"> PAGEREF _Toc190853126 \h </w:instrText>
        </w:r>
        <w:r w:rsidR="00271EF1">
          <w:rPr>
            <w:noProof/>
            <w:webHidden/>
          </w:rPr>
        </w:r>
        <w:r w:rsidR="00271EF1">
          <w:rPr>
            <w:noProof/>
            <w:webHidden/>
          </w:rPr>
          <w:fldChar w:fldCharType="separate"/>
        </w:r>
        <w:r w:rsidR="00210733">
          <w:rPr>
            <w:noProof/>
            <w:webHidden/>
          </w:rPr>
          <w:t>30</w:t>
        </w:r>
        <w:r w:rsidR="00271EF1">
          <w:rPr>
            <w:noProof/>
            <w:webHidden/>
          </w:rPr>
          <w:fldChar w:fldCharType="end"/>
        </w:r>
      </w:hyperlink>
    </w:p>
    <w:p w14:paraId="00429C97" w14:textId="5004E230"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27" w:history="1">
        <w:r w:rsidR="00271EF1" w:rsidRPr="00047BCB">
          <w:rPr>
            <w:rStyle w:val="Hipervnculo"/>
            <w:rFonts w:ascii="Gadugi" w:eastAsia="Calibri" w:hAnsi="Gadugi"/>
            <w:noProof/>
          </w:rPr>
          <w:t>Figura 3. Información de los sistemas de protección y tipos de perdidas (Administrativo).</w:t>
        </w:r>
        <w:r w:rsidR="00271EF1">
          <w:rPr>
            <w:noProof/>
            <w:webHidden/>
          </w:rPr>
          <w:tab/>
        </w:r>
        <w:r w:rsidR="00271EF1">
          <w:rPr>
            <w:noProof/>
            <w:webHidden/>
          </w:rPr>
          <w:fldChar w:fldCharType="begin"/>
        </w:r>
        <w:r w:rsidR="00271EF1">
          <w:rPr>
            <w:noProof/>
            <w:webHidden/>
          </w:rPr>
          <w:instrText xml:space="preserve"> PAGEREF _Toc190853127 \h </w:instrText>
        </w:r>
        <w:r w:rsidR="00271EF1">
          <w:rPr>
            <w:noProof/>
            <w:webHidden/>
          </w:rPr>
        </w:r>
        <w:r w:rsidR="00271EF1">
          <w:rPr>
            <w:noProof/>
            <w:webHidden/>
          </w:rPr>
          <w:fldChar w:fldCharType="separate"/>
        </w:r>
        <w:r w:rsidR="00210733">
          <w:rPr>
            <w:noProof/>
            <w:webHidden/>
          </w:rPr>
          <w:t>31</w:t>
        </w:r>
        <w:r w:rsidR="00271EF1">
          <w:rPr>
            <w:noProof/>
            <w:webHidden/>
          </w:rPr>
          <w:fldChar w:fldCharType="end"/>
        </w:r>
      </w:hyperlink>
    </w:p>
    <w:p w14:paraId="167E02BB" w14:textId="76AB523B"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28" w:history="1">
        <w:r w:rsidR="00271EF1" w:rsidRPr="00047BCB">
          <w:rPr>
            <w:rStyle w:val="Hipervnculo"/>
            <w:rFonts w:ascii="Gadugi" w:eastAsia="Calibri" w:hAnsi="Gadugi"/>
            <w:noProof/>
          </w:rPr>
          <w:t>Figura 4. Resultados de la evaluación de riesgo (Administrativo).</w:t>
        </w:r>
        <w:r w:rsidR="00271EF1">
          <w:rPr>
            <w:noProof/>
            <w:webHidden/>
          </w:rPr>
          <w:tab/>
        </w:r>
        <w:r w:rsidR="00271EF1">
          <w:rPr>
            <w:noProof/>
            <w:webHidden/>
          </w:rPr>
          <w:fldChar w:fldCharType="begin"/>
        </w:r>
        <w:r w:rsidR="00271EF1">
          <w:rPr>
            <w:noProof/>
            <w:webHidden/>
          </w:rPr>
          <w:instrText xml:space="preserve"> PAGEREF _Toc190853128 \h </w:instrText>
        </w:r>
        <w:r w:rsidR="00271EF1">
          <w:rPr>
            <w:noProof/>
            <w:webHidden/>
          </w:rPr>
        </w:r>
        <w:r w:rsidR="00271EF1">
          <w:rPr>
            <w:noProof/>
            <w:webHidden/>
          </w:rPr>
          <w:fldChar w:fldCharType="separate"/>
        </w:r>
        <w:r w:rsidR="00210733">
          <w:rPr>
            <w:noProof/>
            <w:webHidden/>
          </w:rPr>
          <w:t>32</w:t>
        </w:r>
        <w:r w:rsidR="00271EF1">
          <w:rPr>
            <w:noProof/>
            <w:webHidden/>
          </w:rPr>
          <w:fldChar w:fldCharType="end"/>
        </w:r>
      </w:hyperlink>
    </w:p>
    <w:p w14:paraId="7B3B8A69" w14:textId="04AFEBB0"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29" w:history="1">
        <w:r w:rsidR="00271EF1" w:rsidRPr="00047BCB">
          <w:rPr>
            <w:rStyle w:val="Hipervnculo"/>
            <w:rFonts w:ascii="Gadugi" w:eastAsia="Calibri" w:hAnsi="Gadugi"/>
            <w:noProof/>
          </w:rPr>
          <w:t>Figura 5. Apantallamiento edificio administrativo.</w:t>
        </w:r>
        <w:r w:rsidR="00271EF1">
          <w:rPr>
            <w:noProof/>
            <w:webHidden/>
          </w:rPr>
          <w:tab/>
        </w:r>
        <w:r w:rsidR="00271EF1">
          <w:rPr>
            <w:noProof/>
            <w:webHidden/>
          </w:rPr>
          <w:fldChar w:fldCharType="begin"/>
        </w:r>
        <w:r w:rsidR="00271EF1">
          <w:rPr>
            <w:noProof/>
            <w:webHidden/>
          </w:rPr>
          <w:instrText xml:space="preserve"> PAGEREF _Toc190853129 \h </w:instrText>
        </w:r>
        <w:r w:rsidR="00271EF1">
          <w:rPr>
            <w:noProof/>
            <w:webHidden/>
          </w:rPr>
        </w:r>
        <w:r w:rsidR="00271EF1">
          <w:rPr>
            <w:noProof/>
            <w:webHidden/>
          </w:rPr>
          <w:fldChar w:fldCharType="separate"/>
        </w:r>
        <w:r w:rsidR="00210733">
          <w:rPr>
            <w:noProof/>
            <w:webHidden/>
          </w:rPr>
          <w:t>32</w:t>
        </w:r>
        <w:r w:rsidR="00271EF1">
          <w:rPr>
            <w:noProof/>
            <w:webHidden/>
          </w:rPr>
          <w:fldChar w:fldCharType="end"/>
        </w:r>
      </w:hyperlink>
    </w:p>
    <w:p w14:paraId="3639DB7B" w14:textId="2AC1A708"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0" w:history="1">
        <w:r w:rsidR="00271EF1" w:rsidRPr="00047BCB">
          <w:rPr>
            <w:rStyle w:val="Hipervnculo"/>
            <w:rFonts w:ascii="Gadugi" w:eastAsia="Calibri" w:hAnsi="Gadugi"/>
            <w:noProof/>
          </w:rPr>
          <w:t>Figura 6. Información general y datos de la estructura (Casa de Maquinas).</w:t>
        </w:r>
        <w:r w:rsidR="00271EF1">
          <w:rPr>
            <w:noProof/>
            <w:webHidden/>
          </w:rPr>
          <w:tab/>
        </w:r>
        <w:r w:rsidR="00271EF1">
          <w:rPr>
            <w:noProof/>
            <w:webHidden/>
          </w:rPr>
          <w:fldChar w:fldCharType="begin"/>
        </w:r>
        <w:r w:rsidR="00271EF1">
          <w:rPr>
            <w:noProof/>
            <w:webHidden/>
          </w:rPr>
          <w:instrText xml:space="preserve"> PAGEREF _Toc190853130 \h </w:instrText>
        </w:r>
        <w:r w:rsidR="00271EF1">
          <w:rPr>
            <w:noProof/>
            <w:webHidden/>
          </w:rPr>
        </w:r>
        <w:r w:rsidR="00271EF1">
          <w:rPr>
            <w:noProof/>
            <w:webHidden/>
          </w:rPr>
          <w:fldChar w:fldCharType="separate"/>
        </w:r>
        <w:r w:rsidR="00210733">
          <w:rPr>
            <w:noProof/>
            <w:webHidden/>
          </w:rPr>
          <w:t>33</w:t>
        </w:r>
        <w:r w:rsidR="00271EF1">
          <w:rPr>
            <w:noProof/>
            <w:webHidden/>
          </w:rPr>
          <w:fldChar w:fldCharType="end"/>
        </w:r>
      </w:hyperlink>
    </w:p>
    <w:p w14:paraId="64A5DAF8" w14:textId="27043BD7"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1" w:history="1">
        <w:r w:rsidR="00271EF1" w:rsidRPr="00047BCB">
          <w:rPr>
            <w:rStyle w:val="Hipervnculo"/>
            <w:rFonts w:ascii="Gadugi" w:eastAsia="Calibri" w:hAnsi="Gadugi"/>
            <w:noProof/>
          </w:rPr>
          <w:t>Figura 7. Información de los sistemas de protección y tipos de perdidas (Casa de Maquinas).</w:t>
        </w:r>
        <w:r w:rsidR="00271EF1">
          <w:rPr>
            <w:noProof/>
            <w:webHidden/>
          </w:rPr>
          <w:tab/>
        </w:r>
        <w:r w:rsidR="00271EF1">
          <w:rPr>
            <w:noProof/>
            <w:webHidden/>
          </w:rPr>
          <w:fldChar w:fldCharType="begin"/>
        </w:r>
        <w:r w:rsidR="00271EF1">
          <w:rPr>
            <w:noProof/>
            <w:webHidden/>
          </w:rPr>
          <w:instrText xml:space="preserve"> PAGEREF _Toc190853131 \h </w:instrText>
        </w:r>
        <w:r w:rsidR="00271EF1">
          <w:rPr>
            <w:noProof/>
            <w:webHidden/>
          </w:rPr>
        </w:r>
        <w:r w:rsidR="00271EF1">
          <w:rPr>
            <w:noProof/>
            <w:webHidden/>
          </w:rPr>
          <w:fldChar w:fldCharType="separate"/>
        </w:r>
        <w:r w:rsidR="00210733">
          <w:rPr>
            <w:noProof/>
            <w:webHidden/>
          </w:rPr>
          <w:t>34</w:t>
        </w:r>
        <w:r w:rsidR="00271EF1">
          <w:rPr>
            <w:noProof/>
            <w:webHidden/>
          </w:rPr>
          <w:fldChar w:fldCharType="end"/>
        </w:r>
      </w:hyperlink>
    </w:p>
    <w:p w14:paraId="49CE3B67" w14:textId="6CC1D197"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2" w:history="1">
        <w:r w:rsidR="00271EF1" w:rsidRPr="00047BCB">
          <w:rPr>
            <w:rStyle w:val="Hipervnculo"/>
            <w:rFonts w:ascii="Gadugi" w:eastAsia="Calibri" w:hAnsi="Gadugi"/>
            <w:noProof/>
          </w:rPr>
          <w:t>Figura 8. Resultados de la evaluación de riesgo (Casa de Maquinas).</w:t>
        </w:r>
        <w:r w:rsidR="00271EF1">
          <w:rPr>
            <w:noProof/>
            <w:webHidden/>
          </w:rPr>
          <w:tab/>
        </w:r>
        <w:r w:rsidR="00271EF1">
          <w:rPr>
            <w:noProof/>
            <w:webHidden/>
          </w:rPr>
          <w:fldChar w:fldCharType="begin"/>
        </w:r>
        <w:r w:rsidR="00271EF1">
          <w:rPr>
            <w:noProof/>
            <w:webHidden/>
          </w:rPr>
          <w:instrText xml:space="preserve"> PAGEREF _Toc190853132 \h </w:instrText>
        </w:r>
        <w:r w:rsidR="00271EF1">
          <w:rPr>
            <w:noProof/>
            <w:webHidden/>
          </w:rPr>
        </w:r>
        <w:r w:rsidR="00271EF1">
          <w:rPr>
            <w:noProof/>
            <w:webHidden/>
          </w:rPr>
          <w:fldChar w:fldCharType="separate"/>
        </w:r>
        <w:r w:rsidR="00210733">
          <w:rPr>
            <w:noProof/>
            <w:webHidden/>
          </w:rPr>
          <w:t>35</w:t>
        </w:r>
        <w:r w:rsidR="00271EF1">
          <w:rPr>
            <w:noProof/>
            <w:webHidden/>
          </w:rPr>
          <w:fldChar w:fldCharType="end"/>
        </w:r>
      </w:hyperlink>
    </w:p>
    <w:p w14:paraId="07C9BA0F" w14:textId="2A697252"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3" w:history="1">
        <w:r w:rsidR="00271EF1" w:rsidRPr="00047BCB">
          <w:rPr>
            <w:rStyle w:val="Hipervnculo"/>
            <w:rFonts w:ascii="Gadugi" w:eastAsia="Calibri" w:hAnsi="Gadugi"/>
            <w:noProof/>
          </w:rPr>
          <w:t>Figura 9. Apantallamiento casa de maquinas</w:t>
        </w:r>
        <w:r w:rsidR="00271EF1">
          <w:rPr>
            <w:noProof/>
            <w:webHidden/>
          </w:rPr>
          <w:tab/>
        </w:r>
        <w:r w:rsidR="00271EF1">
          <w:rPr>
            <w:noProof/>
            <w:webHidden/>
          </w:rPr>
          <w:fldChar w:fldCharType="begin"/>
        </w:r>
        <w:r w:rsidR="00271EF1">
          <w:rPr>
            <w:noProof/>
            <w:webHidden/>
          </w:rPr>
          <w:instrText xml:space="preserve"> PAGEREF _Toc190853133 \h </w:instrText>
        </w:r>
        <w:r w:rsidR="00271EF1">
          <w:rPr>
            <w:noProof/>
            <w:webHidden/>
          </w:rPr>
        </w:r>
        <w:r w:rsidR="00271EF1">
          <w:rPr>
            <w:noProof/>
            <w:webHidden/>
          </w:rPr>
          <w:fldChar w:fldCharType="separate"/>
        </w:r>
        <w:r w:rsidR="00210733">
          <w:rPr>
            <w:noProof/>
            <w:webHidden/>
          </w:rPr>
          <w:t>36</w:t>
        </w:r>
        <w:r w:rsidR="00271EF1">
          <w:rPr>
            <w:noProof/>
            <w:webHidden/>
          </w:rPr>
          <w:fldChar w:fldCharType="end"/>
        </w:r>
      </w:hyperlink>
    </w:p>
    <w:p w14:paraId="60F38A8B" w14:textId="5F063258"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4" w:history="1">
        <w:r w:rsidR="00271EF1" w:rsidRPr="00047BCB">
          <w:rPr>
            <w:rStyle w:val="Hipervnculo"/>
            <w:rFonts w:ascii="Gadugi" w:eastAsia="Calibri" w:hAnsi="Gadugi"/>
            <w:noProof/>
          </w:rPr>
          <w:t>Figura 10. Información general y datos de la estructura (RESPEL).</w:t>
        </w:r>
        <w:r w:rsidR="00271EF1">
          <w:rPr>
            <w:noProof/>
            <w:webHidden/>
          </w:rPr>
          <w:tab/>
        </w:r>
        <w:r w:rsidR="00271EF1">
          <w:rPr>
            <w:noProof/>
            <w:webHidden/>
          </w:rPr>
          <w:fldChar w:fldCharType="begin"/>
        </w:r>
        <w:r w:rsidR="00271EF1">
          <w:rPr>
            <w:noProof/>
            <w:webHidden/>
          </w:rPr>
          <w:instrText xml:space="preserve"> PAGEREF _Toc190853134 \h </w:instrText>
        </w:r>
        <w:r w:rsidR="00271EF1">
          <w:rPr>
            <w:noProof/>
            <w:webHidden/>
          </w:rPr>
        </w:r>
        <w:r w:rsidR="00271EF1">
          <w:rPr>
            <w:noProof/>
            <w:webHidden/>
          </w:rPr>
          <w:fldChar w:fldCharType="separate"/>
        </w:r>
        <w:r w:rsidR="00210733">
          <w:rPr>
            <w:noProof/>
            <w:webHidden/>
          </w:rPr>
          <w:t>37</w:t>
        </w:r>
        <w:r w:rsidR="00271EF1">
          <w:rPr>
            <w:noProof/>
            <w:webHidden/>
          </w:rPr>
          <w:fldChar w:fldCharType="end"/>
        </w:r>
      </w:hyperlink>
    </w:p>
    <w:p w14:paraId="7A16E011" w14:textId="50D4DA4E"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5" w:history="1">
        <w:r w:rsidR="00271EF1" w:rsidRPr="00047BCB">
          <w:rPr>
            <w:rStyle w:val="Hipervnculo"/>
            <w:rFonts w:ascii="Gadugi" w:eastAsia="Calibri" w:hAnsi="Gadugi"/>
            <w:noProof/>
          </w:rPr>
          <w:t>Figura 11. Información de los sistemas de protección y tipos de perdidas (RESPEL).</w:t>
        </w:r>
        <w:r w:rsidR="00271EF1">
          <w:rPr>
            <w:noProof/>
            <w:webHidden/>
          </w:rPr>
          <w:tab/>
        </w:r>
        <w:r w:rsidR="00271EF1">
          <w:rPr>
            <w:noProof/>
            <w:webHidden/>
          </w:rPr>
          <w:fldChar w:fldCharType="begin"/>
        </w:r>
        <w:r w:rsidR="00271EF1">
          <w:rPr>
            <w:noProof/>
            <w:webHidden/>
          </w:rPr>
          <w:instrText xml:space="preserve"> PAGEREF _Toc190853135 \h </w:instrText>
        </w:r>
        <w:r w:rsidR="00271EF1">
          <w:rPr>
            <w:noProof/>
            <w:webHidden/>
          </w:rPr>
        </w:r>
        <w:r w:rsidR="00271EF1">
          <w:rPr>
            <w:noProof/>
            <w:webHidden/>
          </w:rPr>
          <w:fldChar w:fldCharType="separate"/>
        </w:r>
        <w:r w:rsidR="00210733">
          <w:rPr>
            <w:noProof/>
            <w:webHidden/>
          </w:rPr>
          <w:t>38</w:t>
        </w:r>
        <w:r w:rsidR="00271EF1">
          <w:rPr>
            <w:noProof/>
            <w:webHidden/>
          </w:rPr>
          <w:fldChar w:fldCharType="end"/>
        </w:r>
      </w:hyperlink>
    </w:p>
    <w:p w14:paraId="5A9EE9C1" w14:textId="5C1D1E67"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6" w:history="1">
        <w:r w:rsidR="00271EF1" w:rsidRPr="00047BCB">
          <w:rPr>
            <w:rStyle w:val="Hipervnculo"/>
            <w:rFonts w:ascii="Gadugi" w:eastAsia="Calibri" w:hAnsi="Gadugi"/>
            <w:noProof/>
          </w:rPr>
          <w:t>Figura 12. Resultados de la evaluación de riesgo (RESPEL).</w:t>
        </w:r>
        <w:r w:rsidR="00271EF1">
          <w:rPr>
            <w:noProof/>
            <w:webHidden/>
          </w:rPr>
          <w:tab/>
        </w:r>
        <w:r w:rsidR="00271EF1">
          <w:rPr>
            <w:noProof/>
            <w:webHidden/>
          </w:rPr>
          <w:fldChar w:fldCharType="begin"/>
        </w:r>
        <w:r w:rsidR="00271EF1">
          <w:rPr>
            <w:noProof/>
            <w:webHidden/>
          </w:rPr>
          <w:instrText xml:space="preserve"> PAGEREF _Toc190853136 \h </w:instrText>
        </w:r>
        <w:r w:rsidR="00271EF1">
          <w:rPr>
            <w:noProof/>
            <w:webHidden/>
          </w:rPr>
        </w:r>
        <w:r w:rsidR="00271EF1">
          <w:rPr>
            <w:noProof/>
            <w:webHidden/>
          </w:rPr>
          <w:fldChar w:fldCharType="separate"/>
        </w:r>
        <w:r w:rsidR="00210733">
          <w:rPr>
            <w:noProof/>
            <w:webHidden/>
          </w:rPr>
          <w:t>39</w:t>
        </w:r>
        <w:r w:rsidR="00271EF1">
          <w:rPr>
            <w:noProof/>
            <w:webHidden/>
          </w:rPr>
          <w:fldChar w:fldCharType="end"/>
        </w:r>
      </w:hyperlink>
    </w:p>
    <w:p w14:paraId="1D7A7B70" w14:textId="5D71CEE9"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7" w:history="1">
        <w:r w:rsidR="00271EF1" w:rsidRPr="00047BCB">
          <w:rPr>
            <w:rStyle w:val="Hipervnculo"/>
            <w:rFonts w:ascii="Gadugi" w:eastAsia="Calibri" w:hAnsi="Gadugi"/>
            <w:noProof/>
          </w:rPr>
          <w:t>Figura 13. Apantallamiento Respel.</w:t>
        </w:r>
        <w:r w:rsidR="00271EF1">
          <w:rPr>
            <w:noProof/>
            <w:webHidden/>
          </w:rPr>
          <w:tab/>
        </w:r>
        <w:r w:rsidR="00271EF1">
          <w:rPr>
            <w:noProof/>
            <w:webHidden/>
          </w:rPr>
          <w:fldChar w:fldCharType="begin"/>
        </w:r>
        <w:r w:rsidR="00271EF1">
          <w:rPr>
            <w:noProof/>
            <w:webHidden/>
          </w:rPr>
          <w:instrText xml:space="preserve"> PAGEREF _Toc190853137 \h </w:instrText>
        </w:r>
        <w:r w:rsidR="00271EF1">
          <w:rPr>
            <w:noProof/>
            <w:webHidden/>
          </w:rPr>
        </w:r>
        <w:r w:rsidR="00271EF1">
          <w:rPr>
            <w:noProof/>
            <w:webHidden/>
          </w:rPr>
          <w:fldChar w:fldCharType="separate"/>
        </w:r>
        <w:r w:rsidR="00210733">
          <w:rPr>
            <w:noProof/>
            <w:webHidden/>
          </w:rPr>
          <w:t>40</w:t>
        </w:r>
        <w:r w:rsidR="00271EF1">
          <w:rPr>
            <w:noProof/>
            <w:webHidden/>
          </w:rPr>
          <w:fldChar w:fldCharType="end"/>
        </w:r>
      </w:hyperlink>
    </w:p>
    <w:p w14:paraId="7EDE47DB" w14:textId="2B86103E"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8" w:history="1">
        <w:r w:rsidR="00271EF1" w:rsidRPr="00047BCB">
          <w:rPr>
            <w:rStyle w:val="Hipervnculo"/>
            <w:rFonts w:ascii="Gadugi" w:eastAsia="Calibri" w:hAnsi="Gadugi"/>
            <w:noProof/>
          </w:rPr>
          <w:t>Figura 14. Información general y datos de la estructura (TALLER).</w:t>
        </w:r>
        <w:r w:rsidR="00271EF1">
          <w:rPr>
            <w:noProof/>
            <w:webHidden/>
          </w:rPr>
          <w:tab/>
        </w:r>
        <w:r w:rsidR="00271EF1">
          <w:rPr>
            <w:noProof/>
            <w:webHidden/>
          </w:rPr>
          <w:fldChar w:fldCharType="begin"/>
        </w:r>
        <w:r w:rsidR="00271EF1">
          <w:rPr>
            <w:noProof/>
            <w:webHidden/>
          </w:rPr>
          <w:instrText xml:space="preserve"> PAGEREF _Toc190853138 \h </w:instrText>
        </w:r>
        <w:r w:rsidR="00271EF1">
          <w:rPr>
            <w:noProof/>
            <w:webHidden/>
          </w:rPr>
        </w:r>
        <w:r w:rsidR="00271EF1">
          <w:rPr>
            <w:noProof/>
            <w:webHidden/>
          </w:rPr>
          <w:fldChar w:fldCharType="separate"/>
        </w:r>
        <w:r w:rsidR="00210733">
          <w:rPr>
            <w:noProof/>
            <w:webHidden/>
          </w:rPr>
          <w:t>41</w:t>
        </w:r>
        <w:r w:rsidR="00271EF1">
          <w:rPr>
            <w:noProof/>
            <w:webHidden/>
          </w:rPr>
          <w:fldChar w:fldCharType="end"/>
        </w:r>
      </w:hyperlink>
    </w:p>
    <w:p w14:paraId="3077AA66" w14:textId="4DED0F5C"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39" w:history="1">
        <w:r w:rsidR="00271EF1" w:rsidRPr="00047BCB">
          <w:rPr>
            <w:rStyle w:val="Hipervnculo"/>
            <w:rFonts w:ascii="Gadugi" w:hAnsi="Gadugi"/>
            <w:noProof/>
          </w:rPr>
          <w:t xml:space="preserve">Figura 15. </w:t>
        </w:r>
        <w:r w:rsidR="00271EF1" w:rsidRPr="00047BCB">
          <w:rPr>
            <w:rStyle w:val="Hipervnculo"/>
            <w:rFonts w:ascii="Gadugi" w:eastAsia="Calibri" w:hAnsi="Gadugi"/>
            <w:noProof/>
          </w:rPr>
          <w:t>Información de los sistemas de protección y tipos de perdidas (TALLER).</w:t>
        </w:r>
        <w:r w:rsidR="00271EF1">
          <w:rPr>
            <w:noProof/>
            <w:webHidden/>
          </w:rPr>
          <w:tab/>
        </w:r>
        <w:r w:rsidR="00271EF1">
          <w:rPr>
            <w:noProof/>
            <w:webHidden/>
          </w:rPr>
          <w:fldChar w:fldCharType="begin"/>
        </w:r>
        <w:r w:rsidR="00271EF1">
          <w:rPr>
            <w:noProof/>
            <w:webHidden/>
          </w:rPr>
          <w:instrText xml:space="preserve"> PAGEREF _Toc190853139 \h </w:instrText>
        </w:r>
        <w:r w:rsidR="00271EF1">
          <w:rPr>
            <w:noProof/>
            <w:webHidden/>
          </w:rPr>
        </w:r>
        <w:r w:rsidR="00271EF1">
          <w:rPr>
            <w:noProof/>
            <w:webHidden/>
          </w:rPr>
          <w:fldChar w:fldCharType="separate"/>
        </w:r>
        <w:r w:rsidR="00210733">
          <w:rPr>
            <w:noProof/>
            <w:webHidden/>
          </w:rPr>
          <w:t>42</w:t>
        </w:r>
        <w:r w:rsidR="00271EF1">
          <w:rPr>
            <w:noProof/>
            <w:webHidden/>
          </w:rPr>
          <w:fldChar w:fldCharType="end"/>
        </w:r>
      </w:hyperlink>
    </w:p>
    <w:p w14:paraId="79D0DF0C" w14:textId="4AF927B8"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0" w:history="1">
        <w:r w:rsidR="00271EF1" w:rsidRPr="00047BCB">
          <w:rPr>
            <w:rStyle w:val="Hipervnculo"/>
            <w:rFonts w:ascii="Gadugi" w:hAnsi="Gadugi"/>
            <w:noProof/>
          </w:rPr>
          <w:t xml:space="preserve">Figura 16. </w:t>
        </w:r>
        <w:r w:rsidR="00271EF1" w:rsidRPr="00047BCB">
          <w:rPr>
            <w:rStyle w:val="Hipervnculo"/>
            <w:rFonts w:ascii="Gadugi" w:eastAsia="Calibri" w:hAnsi="Gadugi"/>
            <w:noProof/>
          </w:rPr>
          <w:t>Resultados de la evaluación de riesgo (TALLER).</w:t>
        </w:r>
        <w:r w:rsidR="00271EF1">
          <w:rPr>
            <w:noProof/>
            <w:webHidden/>
          </w:rPr>
          <w:tab/>
        </w:r>
        <w:r w:rsidR="00271EF1">
          <w:rPr>
            <w:noProof/>
            <w:webHidden/>
          </w:rPr>
          <w:fldChar w:fldCharType="begin"/>
        </w:r>
        <w:r w:rsidR="00271EF1">
          <w:rPr>
            <w:noProof/>
            <w:webHidden/>
          </w:rPr>
          <w:instrText xml:space="preserve"> PAGEREF _Toc190853140 \h </w:instrText>
        </w:r>
        <w:r w:rsidR="00271EF1">
          <w:rPr>
            <w:noProof/>
            <w:webHidden/>
          </w:rPr>
        </w:r>
        <w:r w:rsidR="00271EF1">
          <w:rPr>
            <w:noProof/>
            <w:webHidden/>
          </w:rPr>
          <w:fldChar w:fldCharType="separate"/>
        </w:r>
        <w:r w:rsidR="00210733">
          <w:rPr>
            <w:noProof/>
            <w:webHidden/>
          </w:rPr>
          <w:t>43</w:t>
        </w:r>
        <w:r w:rsidR="00271EF1">
          <w:rPr>
            <w:noProof/>
            <w:webHidden/>
          </w:rPr>
          <w:fldChar w:fldCharType="end"/>
        </w:r>
      </w:hyperlink>
    </w:p>
    <w:p w14:paraId="5D09C0F3" w14:textId="6370CD6A"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1" w:history="1">
        <w:r w:rsidR="00271EF1" w:rsidRPr="00047BCB">
          <w:rPr>
            <w:rStyle w:val="Hipervnculo"/>
            <w:rFonts w:ascii="Gadugi" w:eastAsia="Calibri" w:hAnsi="Gadugi"/>
            <w:noProof/>
          </w:rPr>
          <w:t>Figura 17. Apantallamiento Taller.</w:t>
        </w:r>
        <w:r w:rsidR="00271EF1">
          <w:rPr>
            <w:noProof/>
            <w:webHidden/>
          </w:rPr>
          <w:tab/>
        </w:r>
        <w:r w:rsidR="00271EF1">
          <w:rPr>
            <w:noProof/>
            <w:webHidden/>
          </w:rPr>
          <w:fldChar w:fldCharType="begin"/>
        </w:r>
        <w:r w:rsidR="00271EF1">
          <w:rPr>
            <w:noProof/>
            <w:webHidden/>
          </w:rPr>
          <w:instrText xml:space="preserve"> PAGEREF _Toc190853141 \h </w:instrText>
        </w:r>
        <w:r w:rsidR="00271EF1">
          <w:rPr>
            <w:noProof/>
            <w:webHidden/>
          </w:rPr>
        </w:r>
        <w:r w:rsidR="00271EF1">
          <w:rPr>
            <w:noProof/>
            <w:webHidden/>
          </w:rPr>
          <w:fldChar w:fldCharType="separate"/>
        </w:r>
        <w:r w:rsidR="00210733">
          <w:rPr>
            <w:noProof/>
            <w:webHidden/>
          </w:rPr>
          <w:t>43</w:t>
        </w:r>
        <w:r w:rsidR="00271EF1">
          <w:rPr>
            <w:noProof/>
            <w:webHidden/>
          </w:rPr>
          <w:fldChar w:fldCharType="end"/>
        </w:r>
      </w:hyperlink>
    </w:p>
    <w:p w14:paraId="5A3C1234" w14:textId="087310F4"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2" w:history="1">
        <w:r w:rsidR="00271EF1" w:rsidRPr="00047BCB">
          <w:rPr>
            <w:rStyle w:val="Hipervnculo"/>
            <w:rFonts w:ascii="Gadugi" w:hAnsi="Gadugi"/>
            <w:noProof/>
          </w:rPr>
          <w:t>Figura 18. Calibre mínimo de los conductores de puesta tierra</w:t>
        </w:r>
        <w:r w:rsidR="00271EF1">
          <w:rPr>
            <w:noProof/>
            <w:webHidden/>
          </w:rPr>
          <w:tab/>
        </w:r>
        <w:r w:rsidR="00271EF1">
          <w:rPr>
            <w:noProof/>
            <w:webHidden/>
          </w:rPr>
          <w:fldChar w:fldCharType="begin"/>
        </w:r>
        <w:r w:rsidR="00271EF1">
          <w:rPr>
            <w:noProof/>
            <w:webHidden/>
          </w:rPr>
          <w:instrText xml:space="preserve"> PAGEREF _Toc190853142 \h </w:instrText>
        </w:r>
        <w:r w:rsidR="00271EF1">
          <w:rPr>
            <w:noProof/>
            <w:webHidden/>
          </w:rPr>
        </w:r>
        <w:r w:rsidR="00271EF1">
          <w:rPr>
            <w:noProof/>
            <w:webHidden/>
          </w:rPr>
          <w:fldChar w:fldCharType="separate"/>
        </w:r>
        <w:r w:rsidR="00210733">
          <w:rPr>
            <w:noProof/>
            <w:webHidden/>
          </w:rPr>
          <w:t>59</w:t>
        </w:r>
        <w:r w:rsidR="00271EF1">
          <w:rPr>
            <w:noProof/>
            <w:webHidden/>
          </w:rPr>
          <w:fldChar w:fldCharType="end"/>
        </w:r>
      </w:hyperlink>
    </w:p>
    <w:p w14:paraId="4D932C42" w14:textId="5142140D"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3" w:history="1">
        <w:r w:rsidR="00271EF1" w:rsidRPr="00047BCB">
          <w:rPr>
            <w:rStyle w:val="Hipervnculo"/>
            <w:rFonts w:ascii="Gadugi" w:hAnsi="Gadugi"/>
            <w:noProof/>
          </w:rPr>
          <w:t>Figura 19. Mecanismo de falla para apantallamiento.</w:t>
        </w:r>
        <w:r w:rsidR="00271EF1">
          <w:rPr>
            <w:noProof/>
            <w:webHidden/>
          </w:rPr>
          <w:tab/>
        </w:r>
        <w:r w:rsidR="00271EF1">
          <w:rPr>
            <w:noProof/>
            <w:webHidden/>
          </w:rPr>
          <w:fldChar w:fldCharType="begin"/>
        </w:r>
        <w:r w:rsidR="00271EF1">
          <w:rPr>
            <w:noProof/>
            <w:webHidden/>
          </w:rPr>
          <w:instrText xml:space="preserve"> PAGEREF _Toc190853143 \h </w:instrText>
        </w:r>
        <w:r w:rsidR="00271EF1">
          <w:rPr>
            <w:noProof/>
            <w:webHidden/>
          </w:rPr>
        </w:r>
        <w:r w:rsidR="00271EF1">
          <w:rPr>
            <w:noProof/>
            <w:webHidden/>
          </w:rPr>
          <w:fldChar w:fldCharType="separate"/>
        </w:r>
        <w:r w:rsidR="00210733">
          <w:rPr>
            <w:noProof/>
            <w:webHidden/>
          </w:rPr>
          <w:t>61</w:t>
        </w:r>
        <w:r w:rsidR="00271EF1">
          <w:rPr>
            <w:noProof/>
            <w:webHidden/>
          </w:rPr>
          <w:fldChar w:fldCharType="end"/>
        </w:r>
      </w:hyperlink>
    </w:p>
    <w:p w14:paraId="2215B1E0" w14:textId="26A65100"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4" w:history="1">
        <w:r w:rsidR="00271EF1" w:rsidRPr="00047BCB">
          <w:rPr>
            <w:rStyle w:val="Hipervnculo"/>
            <w:rFonts w:ascii="Gadugi" w:hAnsi="Gadugi"/>
            <w:noProof/>
          </w:rPr>
          <w:t>Figura 20. Sistema puesta tierra casa de maquinas</w:t>
        </w:r>
        <w:r w:rsidR="00271EF1">
          <w:rPr>
            <w:noProof/>
            <w:webHidden/>
          </w:rPr>
          <w:tab/>
        </w:r>
        <w:r w:rsidR="00271EF1">
          <w:rPr>
            <w:noProof/>
            <w:webHidden/>
          </w:rPr>
          <w:fldChar w:fldCharType="begin"/>
        </w:r>
        <w:r w:rsidR="00271EF1">
          <w:rPr>
            <w:noProof/>
            <w:webHidden/>
          </w:rPr>
          <w:instrText xml:space="preserve"> PAGEREF _Toc190853144 \h </w:instrText>
        </w:r>
        <w:r w:rsidR="00271EF1">
          <w:rPr>
            <w:noProof/>
            <w:webHidden/>
          </w:rPr>
        </w:r>
        <w:r w:rsidR="00271EF1">
          <w:rPr>
            <w:noProof/>
            <w:webHidden/>
          </w:rPr>
          <w:fldChar w:fldCharType="separate"/>
        </w:r>
        <w:r w:rsidR="00210733">
          <w:rPr>
            <w:noProof/>
            <w:webHidden/>
          </w:rPr>
          <w:t>67</w:t>
        </w:r>
        <w:r w:rsidR="00271EF1">
          <w:rPr>
            <w:noProof/>
            <w:webHidden/>
          </w:rPr>
          <w:fldChar w:fldCharType="end"/>
        </w:r>
      </w:hyperlink>
    </w:p>
    <w:p w14:paraId="3555A64F" w14:textId="6437A867"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5" w:history="1">
        <w:r w:rsidR="00271EF1" w:rsidRPr="00047BCB">
          <w:rPr>
            <w:rStyle w:val="Hipervnculo"/>
            <w:rFonts w:ascii="Gadugi" w:hAnsi="Gadugi"/>
            <w:noProof/>
          </w:rPr>
          <w:t>Figura 21. Relación sección transversal y perdidas del conductor.</w:t>
        </w:r>
        <w:r w:rsidR="00271EF1">
          <w:rPr>
            <w:noProof/>
            <w:webHidden/>
          </w:rPr>
          <w:tab/>
        </w:r>
        <w:r w:rsidR="00271EF1">
          <w:rPr>
            <w:noProof/>
            <w:webHidden/>
          </w:rPr>
          <w:fldChar w:fldCharType="begin"/>
        </w:r>
        <w:r w:rsidR="00271EF1">
          <w:rPr>
            <w:noProof/>
            <w:webHidden/>
          </w:rPr>
          <w:instrText xml:space="preserve"> PAGEREF _Toc190853145 \h </w:instrText>
        </w:r>
        <w:r w:rsidR="00271EF1">
          <w:rPr>
            <w:noProof/>
            <w:webHidden/>
          </w:rPr>
        </w:r>
        <w:r w:rsidR="00271EF1">
          <w:rPr>
            <w:noProof/>
            <w:webHidden/>
          </w:rPr>
          <w:fldChar w:fldCharType="separate"/>
        </w:r>
        <w:r w:rsidR="00210733">
          <w:rPr>
            <w:noProof/>
            <w:webHidden/>
          </w:rPr>
          <w:t>70</w:t>
        </w:r>
        <w:r w:rsidR="00271EF1">
          <w:rPr>
            <w:noProof/>
            <w:webHidden/>
          </w:rPr>
          <w:fldChar w:fldCharType="end"/>
        </w:r>
      </w:hyperlink>
    </w:p>
    <w:p w14:paraId="31D9E690" w14:textId="481BC98F"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6" w:history="1">
        <w:r w:rsidR="00271EF1" w:rsidRPr="00047BCB">
          <w:rPr>
            <w:rStyle w:val="Hipervnculo"/>
            <w:rFonts w:ascii="Gadugi" w:hAnsi="Gadugi"/>
            <w:noProof/>
          </w:rPr>
          <w:t>Figura 22. Coordinación interna gabinete principal</w:t>
        </w:r>
        <w:r w:rsidR="00271EF1">
          <w:rPr>
            <w:noProof/>
            <w:webHidden/>
          </w:rPr>
          <w:tab/>
        </w:r>
        <w:r w:rsidR="00271EF1">
          <w:rPr>
            <w:noProof/>
            <w:webHidden/>
          </w:rPr>
          <w:fldChar w:fldCharType="begin"/>
        </w:r>
        <w:r w:rsidR="00271EF1">
          <w:rPr>
            <w:noProof/>
            <w:webHidden/>
          </w:rPr>
          <w:instrText xml:space="preserve"> PAGEREF _Toc190853146 \h </w:instrText>
        </w:r>
        <w:r w:rsidR="00271EF1">
          <w:rPr>
            <w:noProof/>
            <w:webHidden/>
          </w:rPr>
        </w:r>
        <w:r w:rsidR="00271EF1">
          <w:rPr>
            <w:noProof/>
            <w:webHidden/>
          </w:rPr>
          <w:fldChar w:fldCharType="separate"/>
        </w:r>
        <w:r w:rsidR="00210733">
          <w:rPr>
            <w:noProof/>
            <w:webHidden/>
          </w:rPr>
          <w:t>75</w:t>
        </w:r>
        <w:r w:rsidR="00271EF1">
          <w:rPr>
            <w:noProof/>
            <w:webHidden/>
          </w:rPr>
          <w:fldChar w:fldCharType="end"/>
        </w:r>
      </w:hyperlink>
    </w:p>
    <w:p w14:paraId="0F6EEF31" w14:textId="2639293A"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7" w:history="1">
        <w:r w:rsidR="00271EF1" w:rsidRPr="00047BCB">
          <w:rPr>
            <w:rStyle w:val="Hipervnculo"/>
            <w:rFonts w:ascii="Gadugi" w:hAnsi="Gadugi"/>
            <w:noProof/>
          </w:rPr>
          <w:t>Figura 23. Selectividad de la protección principal</w:t>
        </w:r>
        <w:r w:rsidR="00271EF1">
          <w:rPr>
            <w:noProof/>
            <w:webHidden/>
          </w:rPr>
          <w:tab/>
        </w:r>
        <w:r w:rsidR="00271EF1">
          <w:rPr>
            <w:noProof/>
            <w:webHidden/>
          </w:rPr>
          <w:fldChar w:fldCharType="begin"/>
        </w:r>
        <w:r w:rsidR="00271EF1">
          <w:rPr>
            <w:noProof/>
            <w:webHidden/>
          </w:rPr>
          <w:instrText xml:space="preserve"> PAGEREF _Toc190853147 \h </w:instrText>
        </w:r>
        <w:r w:rsidR="00271EF1">
          <w:rPr>
            <w:noProof/>
            <w:webHidden/>
          </w:rPr>
        </w:r>
        <w:r w:rsidR="00271EF1">
          <w:rPr>
            <w:noProof/>
            <w:webHidden/>
          </w:rPr>
          <w:fldChar w:fldCharType="separate"/>
        </w:r>
        <w:r w:rsidR="00210733">
          <w:rPr>
            <w:noProof/>
            <w:webHidden/>
          </w:rPr>
          <w:t>76</w:t>
        </w:r>
        <w:r w:rsidR="00271EF1">
          <w:rPr>
            <w:noProof/>
            <w:webHidden/>
          </w:rPr>
          <w:fldChar w:fldCharType="end"/>
        </w:r>
      </w:hyperlink>
    </w:p>
    <w:p w14:paraId="2DDAEC37" w14:textId="70A81AB2" w:rsidR="00271EF1" w:rsidRDefault="00AE006A">
      <w:pPr>
        <w:pStyle w:val="Tabladeilustraciones"/>
        <w:tabs>
          <w:tab w:val="right" w:leader="dot" w:pos="8828"/>
        </w:tabs>
        <w:rPr>
          <w:rFonts w:asciiTheme="minorHAnsi" w:eastAsiaTheme="minorEastAsia" w:hAnsiTheme="minorHAnsi" w:cstheme="minorBidi"/>
          <w:noProof/>
          <w:sz w:val="22"/>
          <w:lang w:eastAsia="es-CO"/>
        </w:rPr>
      </w:pPr>
      <w:hyperlink w:anchor="_Toc190853148" w:history="1">
        <w:r w:rsidR="00271EF1" w:rsidRPr="00047BCB">
          <w:rPr>
            <w:rStyle w:val="Hipervnculo"/>
            <w:rFonts w:ascii="Gadugi" w:hAnsi="Gadugi"/>
            <w:noProof/>
          </w:rPr>
          <w:t>Figura 24. Distancias de seguridad en zonas de construcciones</w:t>
        </w:r>
        <w:r w:rsidR="00271EF1">
          <w:rPr>
            <w:noProof/>
            <w:webHidden/>
          </w:rPr>
          <w:tab/>
        </w:r>
        <w:r w:rsidR="00271EF1">
          <w:rPr>
            <w:noProof/>
            <w:webHidden/>
          </w:rPr>
          <w:fldChar w:fldCharType="begin"/>
        </w:r>
        <w:r w:rsidR="00271EF1">
          <w:rPr>
            <w:noProof/>
            <w:webHidden/>
          </w:rPr>
          <w:instrText xml:space="preserve"> PAGEREF _Toc190853148 \h </w:instrText>
        </w:r>
        <w:r w:rsidR="00271EF1">
          <w:rPr>
            <w:noProof/>
            <w:webHidden/>
          </w:rPr>
        </w:r>
        <w:r w:rsidR="00271EF1">
          <w:rPr>
            <w:noProof/>
            <w:webHidden/>
          </w:rPr>
          <w:fldChar w:fldCharType="separate"/>
        </w:r>
        <w:r w:rsidR="00210733">
          <w:rPr>
            <w:noProof/>
            <w:webHidden/>
          </w:rPr>
          <w:t>87</w:t>
        </w:r>
        <w:r w:rsidR="00271EF1">
          <w:rPr>
            <w:noProof/>
            <w:webHidden/>
          </w:rPr>
          <w:fldChar w:fldCharType="end"/>
        </w:r>
      </w:hyperlink>
    </w:p>
    <w:p w14:paraId="157C07A9" w14:textId="42A4C369" w:rsidR="00D732F5" w:rsidRPr="00D732F5" w:rsidRDefault="00D732F5" w:rsidP="005F0AA8">
      <w:pPr>
        <w:pStyle w:val="Sinespaciado"/>
        <w:rPr>
          <w:rFonts w:ascii="Gadugi" w:hAnsi="Gadugi"/>
        </w:rPr>
      </w:pPr>
      <w:r w:rsidRPr="00D732F5">
        <w:rPr>
          <w:rFonts w:ascii="Gadugi" w:hAnsi="Gadugi"/>
        </w:rPr>
        <w:fldChar w:fldCharType="end"/>
      </w:r>
    </w:p>
    <w:p w14:paraId="186D7706" w14:textId="29F6FC0C" w:rsidR="00A07197" w:rsidRPr="00D732F5" w:rsidRDefault="00A07197">
      <w:pPr>
        <w:rPr>
          <w:rFonts w:ascii="Gadugi" w:hAnsi="Gadugi"/>
          <w:color w:val="000000" w:themeColor="text1"/>
          <w:sz w:val="18"/>
          <w:szCs w:val="18"/>
        </w:rPr>
      </w:pPr>
      <w:r w:rsidRPr="00D732F5">
        <w:rPr>
          <w:rFonts w:ascii="Gadugi" w:hAnsi="Gadugi"/>
          <w:color w:val="000000" w:themeColor="text1"/>
          <w:sz w:val="18"/>
          <w:szCs w:val="18"/>
        </w:rPr>
        <w:br w:type="page"/>
      </w:r>
    </w:p>
    <w:p w14:paraId="03300F70" w14:textId="77777777" w:rsidR="00D57616" w:rsidRPr="00D732F5" w:rsidRDefault="00D57616" w:rsidP="005F0AA8">
      <w:pPr>
        <w:tabs>
          <w:tab w:val="left" w:pos="8505"/>
        </w:tabs>
        <w:rPr>
          <w:rFonts w:ascii="Gadugi" w:hAnsi="Gadugi"/>
          <w:color w:val="000000" w:themeColor="text1"/>
          <w:sz w:val="18"/>
          <w:szCs w:val="18"/>
        </w:rPr>
      </w:pPr>
    </w:p>
    <w:p w14:paraId="3B1008E9" w14:textId="7132B207" w:rsidR="00D57616" w:rsidRPr="00D732F5" w:rsidRDefault="00D57616" w:rsidP="005F0AA8">
      <w:pPr>
        <w:tabs>
          <w:tab w:val="left" w:pos="8505"/>
        </w:tabs>
        <w:rPr>
          <w:rFonts w:ascii="Gadugi" w:hAnsi="Gadugi"/>
          <w:color w:val="000000" w:themeColor="text1"/>
          <w:sz w:val="18"/>
          <w:szCs w:val="18"/>
        </w:rPr>
      </w:pPr>
    </w:p>
    <w:p w14:paraId="05C80AE2" w14:textId="5B37B3D5" w:rsidR="00D57616" w:rsidRPr="00D732F5" w:rsidRDefault="00D57616" w:rsidP="005F0AA8">
      <w:pPr>
        <w:tabs>
          <w:tab w:val="left" w:pos="8505"/>
        </w:tabs>
        <w:rPr>
          <w:rFonts w:ascii="Gadugi" w:hAnsi="Gadugi"/>
          <w:color w:val="000000" w:themeColor="text1"/>
          <w:sz w:val="18"/>
          <w:szCs w:val="18"/>
        </w:rPr>
      </w:pPr>
    </w:p>
    <w:p w14:paraId="02FAE4A6" w14:textId="6E2267DA" w:rsidR="00BA5FAE" w:rsidRPr="00D732F5" w:rsidRDefault="00BA5FAE" w:rsidP="005F0AA8">
      <w:pPr>
        <w:tabs>
          <w:tab w:val="left" w:pos="8505"/>
        </w:tabs>
        <w:rPr>
          <w:rFonts w:ascii="Gadugi" w:hAnsi="Gadugi"/>
          <w:color w:val="000000" w:themeColor="text1"/>
          <w:sz w:val="18"/>
          <w:szCs w:val="18"/>
        </w:rPr>
      </w:pPr>
    </w:p>
    <w:tbl>
      <w:tblPr>
        <w:tblW w:w="0" w:type="auto"/>
        <w:jc w:val="center"/>
        <w:tblCellMar>
          <w:left w:w="70" w:type="dxa"/>
          <w:right w:w="70" w:type="dxa"/>
        </w:tblCellMar>
        <w:tblLook w:val="04A0" w:firstRow="1" w:lastRow="0" w:firstColumn="1" w:lastColumn="0" w:noHBand="0" w:noVBand="1"/>
      </w:tblPr>
      <w:tblGrid>
        <w:gridCol w:w="1942"/>
        <w:gridCol w:w="2526"/>
        <w:gridCol w:w="2014"/>
      </w:tblGrid>
      <w:tr w:rsidR="00BA5FAE" w:rsidRPr="00D732F5" w14:paraId="4E844B01" w14:textId="77777777" w:rsidTr="00761426">
        <w:trPr>
          <w:trHeight w:val="366"/>
          <w:jc w:val="center"/>
        </w:trPr>
        <w:tc>
          <w:tcPr>
            <w:tcW w:w="0" w:type="auto"/>
            <w:gridSpan w:val="3"/>
            <w:tcBorders>
              <w:top w:val="single" w:sz="4" w:space="0" w:color="auto"/>
              <w:left w:val="single" w:sz="4" w:space="0" w:color="auto"/>
              <w:bottom w:val="single" w:sz="4" w:space="0" w:color="auto"/>
              <w:right w:val="single" w:sz="4" w:space="0" w:color="auto"/>
            </w:tcBorders>
            <w:noWrap/>
            <w:vAlign w:val="center"/>
            <w:hideMark/>
          </w:tcPr>
          <w:p w14:paraId="79F531CC" w14:textId="77777777" w:rsidR="00BA5FAE" w:rsidRPr="00D732F5" w:rsidRDefault="00BA5FAE" w:rsidP="00761426">
            <w:pPr>
              <w:jc w:val="center"/>
              <w:rPr>
                <w:rFonts w:ascii="Gadugi" w:eastAsia="Times New Roman" w:hAnsi="Gadugi"/>
                <w:b/>
                <w:bCs/>
                <w:color w:val="000000"/>
              </w:rPr>
            </w:pPr>
            <w:r w:rsidRPr="00D732F5">
              <w:rPr>
                <w:rFonts w:ascii="Gadugi" w:eastAsia="Times New Roman" w:hAnsi="Gadugi"/>
                <w:b/>
                <w:bCs/>
                <w:color w:val="000000"/>
              </w:rPr>
              <w:t>ÍNDICE DE REVISIONES</w:t>
            </w:r>
          </w:p>
        </w:tc>
      </w:tr>
      <w:tr w:rsidR="00BA5FAE" w:rsidRPr="00D732F5" w14:paraId="0A7B5204" w14:textId="77777777" w:rsidTr="00761426">
        <w:trPr>
          <w:trHeight w:val="478"/>
          <w:jc w:val="center"/>
        </w:trPr>
        <w:tc>
          <w:tcPr>
            <w:tcW w:w="0" w:type="auto"/>
            <w:tcBorders>
              <w:top w:val="nil"/>
              <w:left w:val="single" w:sz="4" w:space="0" w:color="auto"/>
              <w:bottom w:val="single" w:sz="4" w:space="0" w:color="auto"/>
              <w:right w:val="single" w:sz="4" w:space="0" w:color="auto"/>
            </w:tcBorders>
            <w:vAlign w:val="center"/>
            <w:hideMark/>
          </w:tcPr>
          <w:p w14:paraId="443E54C8" w14:textId="77777777" w:rsidR="00BA5FAE" w:rsidRPr="00D732F5" w:rsidRDefault="00BA5FAE" w:rsidP="00761426">
            <w:pPr>
              <w:jc w:val="center"/>
              <w:rPr>
                <w:rFonts w:ascii="Gadugi" w:eastAsia="Times New Roman" w:hAnsi="Gadugi"/>
                <w:b/>
                <w:bCs/>
                <w:color w:val="000000"/>
              </w:rPr>
            </w:pPr>
            <w:r w:rsidRPr="00D732F5">
              <w:rPr>
                <w:rFonts w:ascii="Gadugi" w:eastAsia="Times New Roman" w:hAnsi="Gadugi"/>
                <w:b/>
                <w:bCs/>
                <w:color w:val="000000"/>
              </w:rPr>
              <w:t>ÍNDICE REVISIÓN</w:t>
            </w:r>
          </w:p>
        </w:tc>
        <w:tc>
          <w:tcPr>
            <w:tcW w:w="0" w:type="auto"/>
            <w:tcBorders>
              <w:top w:val="nil"/>
              <w:left w:val="nil"/>
              <w:bottom w:val="single" w:sz="4" w:space="0" w:color="auto"/>
              <w:right w:val="single" w:sz="4" w:space="0" w:color="auto"/>
            </w:tcBorders>
            <w:vAlign w:val="center"/>
            <w:hideMark/>
          </w:tcPr>
          <w:p w14:paraId="26475A52" w14:textId="77777777" w:rsidR="00BA5FAE" w:rsidRPr="00D732F5" w:rsidRDefault="00BA5FAE" w:rsidP="00761426">
            <w:pPr>
              <w:jc w:val="center"/>
              <w:rPr>
                <w:rFonts w:ascii="Gadugi" w:eastAsia="Times New Roman" w:hAnsi="Gadugi"/>
                <w:b/>
                <w:bCs/>
                <w:color w:val="000000"/>
              </w:rPr>
            </w:pPr>
            <w:r w:rsidRPr="00D732F5">
              <w:rPr>
                <w:rFonts w:ascii="Gadugi" w:eastAsia="Times New Roman" w:hAnsi="Gadugi"/>
                <w:b/>
                <w:bCs/>
                <w:color w:val="000000"/>
              </w:rPr>
              <w:t>FECHA MODIFICACIÓN</w:t>
            </w:r>
          </w:p>
        </w:tc>
        <w:tc>
          <w:tcPr>
            <w:tcW w:w="0" w:type="auto"/>
            <w:tcBorders>
              <w:top w:val="nil"/>
              <w:left w:val="nil"/>
              <w:bottom w:val="single" w:sz="4" w:space="0" w:color="auto"/>
              <w:right w:val="single" w:sz="4" w:space="0" w:color="auto"/>
            </w:tcBorders>
            <w:vAlign w:val="center"/>
            <w:hideMark/>
          </w:tcPr>
          <w:p w14:paraId="1A60B137" w14:textId="77777777" w:rsidR="00BA5FAE" w:rsidRPr="00D732F5" w:rsidRDefault="00BA5FAE" w:rsidP="00761426">
            <w:pPr>
              <w:jc w:val="center"/>
              <w:rPr>
                <w:rFonts w:ascii="Gadugi" w:eastAsia="Times New Roman" w:hAnsi="Gadugi"/>
                <w:b/>
                <w:bCs/>
                <w:color w:val="000000"/>
              </w:rPr>
            </w:pPr>
            <w:r w:rsidRPr="00D732F5">
              <w:rPr>
                <w:rFonts w:ascii="Gadugi" w:eastAsia="Times New Roman" w:hAnsi="Gadugi"/>
                <w:b/>
                <w:bCs/>
                <w:color w:val="000000"/>
              </w:rPr>
              <w:t>MODIFICACIONES</w:t>
            </w:r>
          </w:p>
        </w:tc>
      </w:tr>
      <w:tr w:rsidR="00BA5FAE" w:rsidRPr="00D732F5" w14:paraId="0C1AE9E8" w14:textId="77777777" w:rsidTr="00761426">
        <w:trPr>
          <w:trHeight w:val="307"/>
          <w:jc w:val="center"/>
        </w:trPr>
        <w:tc>
          <w:tcPr>
            <w:tcW w:w="0" w:type="auto"/>
            <w:tcBorders>
              <w:top w:val="nil"/>
              <w:left w:val="single" w:sz="4" w:space="0" w:color="auto"/>
              <w:bottom w:val="single" w:sz="4" w:space="0" w:color="auto"/>
              <w:right w:val="single" w:sz="4" w:space="0" w:color="auto"/>
            </w:tcBorders>
            <w:noWrap/>
            <w:vAlign w:val="bottom"/>
            <w:hideMark/>
          </w:tcPr>
          <w:p w14:paraId="38061E6C" w14:textId="77777777" w:rsidR="00BA5FAE" w:rsidRPr="00D732F5" w:rsidRDefault="00BA5FAE" w:rsidP="00761426">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5DC9ED33" w14:textId="77777777" w:rsidR="00BA5FAE" w:rsidRPr="00D732F5" w:rsidRDefault="00BA5FAE" w:rsidP="00761426">
            <w:pPr>
              <w:rPr>
                <w:rFonts w:ascii="Gadugi" w:eastAsia="Times New Roman" w:hAnsi="Gadugi"/>
                <w:color w:val="000000"/>
              </w:rPr>
            </w:pPr>
          </w:p>
          <w:p w14:paraId="269DA0CF" w14:textId="77777777" w:rsidR="00BA5FAE" w:rsidRPr="00D732F5" w:rsidRDefault="00BA5FAE" w:rsidP="00761426">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082EF287" w14:textId="77777777" w:rsidR="00BA5FAE" w:rsidRPr="00D732F5" w:rsidRDefault="00BA5FAE" w:rsidP="00761426">
            <w:pPr>
              <w:rPr>
                <w:rFonts w:ascii="Gadugi" w:eastAsia="Times New Roman" w:hAnsi="Gadugi"/>
                <w:color w:val="000000"/>
              </w:rPr>
            </w:pPr>
            <w:r w:rsidRPr="00D732F5">
              <w:rPr>
                <w:rFonts w:ascii="Gadugi" w:eastAsia="Times New Roman" w:hAnsi="Gadugi"/>
                <w:color w:val="000000"/>
              </w:rPr>
              <w:t> </w:t>
            </w:r>
          </w:p>
        </w:tc>
      </w:tr>
      <w:tr w:rsidR="00BA5FAE" w:rsidRPr="00D732F5" w14:paraId="1C42A3C3" w14:textId="77777777" w:rsidTr="00761426">
        <w:trPr>
          <w:trHeight w:val="293"/>
          <w:jc w:val="center"/>
        </w:trPr>
        <w:tc>
          <w:tcPr>
            <w:tcW w:w="0" w:type="auto"/>
            <w:tcBorders>
              <w:top w:val="nil"/>
              <w:left w:val="single" w:sz="4" w:space="0" w:color="auto"/>
              <w:bottom w:val="single" w:sz="4" w:space="0" w:color="auto"/>
              <w:right w:val="single" w:sz="4" w:space="0" w:color="auto"/>
            </w:tcBorders>
            <w:noWrap/>
            <w:vAlign w:val="bottom"/>
            <w:hideMark/>
          </w:tcPr>
          <w:p w14:paraId="7F8C19FB" w14:textId="77777777" w:rsidR="00BA5FAE" w:rsidRPr="00D732F5" w:rsidRDefault="00BA5FAE" w:rsidP="00761426">
            <w:pPr>
              <w:rPr>
                <w:rFonts w:ascii="Gadugi" w:eastAsia="Times New Roman" w:hAnsi="Gadugi"/>
                <w:color w:val="000000"/>
              </w:rPr>
            </w:pPr>
          </w:p>
        </w:tc>
        <w:tc>
          <w:tcPr>
            <w:tcW w:w="0" w:type="auto"/>
            <w:tcBorders>
              <w:top w:val="nil"/>
              <w:left w:val="nil"/>
              <w:bottom w:val="single" w:sz="4" w:space="0" w:color="auto"/>
              <w:right w:val="single" w:sz="4" w:space="0" w:color="auto"/>
            </w:tcBorders>
            <w:noWrap/>
            <w:vAlign w:val="bottom"/>
            <w:hideMark/>
          </w:tcPr>
          <w:p w14:paraId="3CCDB4EF" w14:textId="77777777" w:rsidR="00BA5FAE" w:rsidRPr="00D732F5" w:rsidRDefault="00BA5FAE" w:rsidP="00761426">
            <w:pPr>
              <w:rPr>
                <w:rFonts w:ascii="Gadugi" w:hAnsi="Gadugi"/>
              </w:rPr>
            </w:pPr>
          </w:p>
        </w:tc>
        <w:tc>
          <w:tcPr>
            <w:tcW w:w="0" w:type="auto"/>
            <w:tcBorders>
              <w:top w:val="nil"/>
              <w:left w:val="nil"/>
              <w:bottom w:val="single" w:sz="4" w:space="0" w:color="auto"/>
              <w:right w:val="single" w:sz="4" w:space="0" w:color="auto"/>
            </w:tcBorders>
            <w:noWrap/>
            <w:vAlign w:val="bottom"/>
            <w:hideMark/>
          </w:tcPr>
          <w:p w14:paraId="3AA30D51" w14:textId="77777777" w:rsidR="00BA5FAE" w:rsidRPr="00D732F5" w:rsidRDefault="00BA5FAE" w:rsidP="00761426">
            <w:pPr>
              <w:rPr>
                <w:rFonts w:ascii="Gadugi" w:eastAsia="Times New Roman" w:hAnsi="Gadugi"/>
                <w:color w:val="000000"/>
              </w:rPr>
            </w:pPr>
            <w:r w:rsidRPr="00D732F5">
              <w:rPr>
                <w:rFonts w:ascii="Gadugi" w:eastAsia="Times New Roman" w:hAnsi="Gadugi"/>
                <w:color w:val="000000"/>
              </w:rPr>
              <w:t> </w:t>
            </w:r>
          </w:p>
        </w:tc>
      </w:tr>
    </w:tbl>
    <w:p w14:paraId="38F71534" w14:textId="0DCD5C15" w:rsidR="00BA5FAE" w:rsidRPr="00D732F5" w:rsidRDefault="00BA5FAE" w:rsidP="005F0AA8">
      <w:pPr>
        <w:tabs>
          <w:tab w:val="left" w:pos="8505"/>
        </w:tabs>
        <w:rPr>
          <w:rFonts w:ascii="Gadugi" w:hAnsi="Gadugi"/>
          <w:color w:val="000000" w:themeColor="text1"/>
          <w:sz w:val="18"/>
          <w:szCs w:val="18"/>
        </w:rPr>
      </w:pPr>
    </w:p>
    <w:p w14:paraId="1A524FBF" w14:textId="62CA1C1D" w:rsidR="00BA5FAE" w:rsidRPr="00D732F5" w:rsidRDefault="00BA5FAE" w:rsidP="005F0AA8">
      <w:pPr>
        <w:tabs>
          <w:tab w:val="left" w:pos="8505"/>
        </w:tabs>
        <w:rPr>
          <w:rFonts w:ascii="Gadugi" w:hAnsi="Gadugi"/>
          <w:color w:val="000000" w:themeColor="text1"/>
          <w:sz w:val="18"/>
          <w:szCs w:val="18"/>
        </w:rPr>
      </w:pPr>
    </w:p>
    <w:tbl>
      <w:tblPr>
        <w:tblW w:w="5149" w:type="dxa"/>
        <w:jc w:val="center"/>
        <w:tblCellMar>
          <w:left w:w="70" w:type="dxa"/>
          <w:right w:w="70" w:type="dxa"/>
        </w:tblCellMar>
        <w:tblLook w:val="04A0" w:firstRow="1" w:lastRow="0" w:firstColumn="1" w:lastColumn="0" w:noHBand="0" w:noVBand="1"/>
      </w:tblPr>
      <w:tblGrid>
        <w:gridCol w:w="1276"/>
        <w:gridCol w:w="1093"/>
        <w:gridCol w:w="8"/>
        <w:gridCol w:w="2772"/>
      </w:tblGrid>
      <w:tr w:rsidR="00381AA9" w:rsidRPr="00D732F5" w14:paraId="0017AC7F" w14:textId="77777777" w:rsidTr="0091033B">
        <w:trPr>
          <w:trHeight w:val="315"/>
          <w:jc w:val="center"/>
        </w:trPr>
        <w:tc>
          <w:tcPr>
            <w:tcW w:w="237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E59D8" w14:textId="77777777" w:rsidR="00381AA9" w:rsidRPr="00D732F5" w:rsidRDefault="00381AA9" w:rsidP="0091033B">
            <w:pPr>
              <w:spacing w:before="240"/>
              <w:contextualSpacing/>
              <w:rPr>
                <w:rFonts w:ascii="Gadugi" w:eastAsia="Times New Roman" w:hAnsi="Gadugi"/>
                <w:b/>
                <w:bCs/>
                <w:color w:val="000000"/>
              </w:rPr>
            </w:pPr>
            <w:r w:rsidRPr="00D732F5">
              <w:rPr>
                <w:rFonts w:ascii="Gadugi" w:eastAsia="Times New Roman" w:hAnsi="Gadugi"/>
                <w:b/>
                <w:bCs/>
                <w:color w:val="000000"/>
              </w:rPr>
              <w:t>VERSIÓN No.</w:t>
            </w:r>
          </w:p>
        </w:tc>
        <w:tc>
          <w:tcPr>
            <w:tcW w:w="2772" w:type="dxa"/>
            <w:tcBorders>
              <w:top w:val="single" w:sz="4" w:space="0" w:color="auto"/>
              <w:left w:val="nil"/>
              <w:bottom w:val="single" w:sz="4" w:space="0" w:color="auto"/>
              <w:right w:val="single" w:sz="4" w:space="0" w:color="auto"/>
            </w:tcBorders>
            <w:shd w:val="clear" w:color="auto" w:fill="auto"/>
            <w:noWrap/>
            <w:vAlign w:val="center"/>
            <w:hideMark/>
          </w:tcPr>
          <w:p w14:paraId="3CD986DD" w14:textId="77777777" w:rsidR="00381AA9" w:rsidRPr="00D732F5" w:rsidRDefault="00381AA9" w:rsidP="0091033B">
            <w:pPr>
              <w:spacing w:before="240"/>
              <w:contextualSpacing/>
              <w:jc w:val="center"/>
              <w:rPr>
                <w:rFonts w:ascii="Gadugi" w:eastAsia="Times New Roman" w:hAnsi="Gadugi"/>
                <w:b/>
                <w:bCs/>
                <w:color w:val="000000"/>
              </w:rPr>
            </w:pPr>
            <w:r w:rsidRPr="00D732F5">
              <w:rPr>
                <w:rFonts w:ascii="Gadugi" w:eastAsia="Times New Roman" w:hAnsi="Gadugi"/>
                <w:b/>
                <w:bCs/>
                <w:color w:val="000000"/>
              </w:rPr>
              <w:t>0</w:t>
            </w:r>
          </w:p>
        </w:tc>
      </w:tr>
      <w:tr w:rsidR="00CE039A" w:rsidRPr="00D732F5" w14:paraId="40EC79A7" w14:textId="77777777" w:rsidTr="0091033B">
        <w:trPr>
          <w:trHeight w:val="277"/>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41404E"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PREPARÓ:</w:t>
            </w:r>
          </w:p>
        </w:tc>
        <w:tc>
          <w:tcPr>
            <w:tcW w:w="1093" w:type="dxa"/>
            <w:tcBorders>
              <w:top w:val="nil"/>
              <w:left w:val="nil"/>
              <w:bottom w:val="single" w:sz="4" w:space="0" w:color="auto"/>
              <w:right w:val="single" w:sz="4" w:space="0" w:color="auto"/>
            </w:tcBorders>
            <w:shd w:val="clear" w:color="auto" w:fill="auto"/>
            <w:noWrap/>
            <w:vAlign w:val="center"/>
            <w:hideMark/>
          </w:tcPr>
          <w:p w14:paraId="0D4CC4B6"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232919" w14:textId="5AA1950F" w:rsidR="00CE039A" w:rsidRPr="00D732F5" w:rsidRDefault="00CE039A" w:rsidP="00CE039A">
            <w:pPr>
              <w:spacing w:before="240"/>
              <w:contextualSpacing/>
              <w:rPr>
                <w:rFonts w:ascii="Gadugi" w:eastAsia="Times New Roman" w:hAnsi="Gadugi"/>
                <w:color w:val="000000"/>
              </w:rPr>
            </w:pPr>
            <w:r w:rsidRPr="00D732F5">
              <w:rPr>
                <w:rFonts w:ascii="Gadugi" w:eastAsia="Times New Roman" w:hAnsi="Gadugi"/>
                <w:color w:val="000000"/>
              </w:rPr>
              <w:t>Alexander Bedoya Duque</w:t>
            </w:r>
          </w:p>
        </w:tc>
      </w:tr>
      <w:tr w:rsidR="00CE039A" w:rsidRPr="00D732F5" w14:paraId="21C11C57"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4B03BFC7" w14:textId="77777777" w:rsidR="00CE039A" w:rsidRPr="00D732F5" w:rsidRDefault="00CE039A" w:rsidP="00CE039A">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69E11367"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B235A6" w14:textId="4F0E9D27" w:rsidR="00CE039A" w:rsidRPr="00D732F5" w:rsidRDefault="00CE039A" w:rsidP="00CE039A">
            <w:pPr>
              <w:spacing w:before="240"/>
              <w:contextualSpacing/>
              <w:jc w:val="center"/>
              <w:rPr>
                <w:rFonts w:ascii="Gadugi" w:eastAsia="Times New Roman" w:hAnsi="Gadugi"/>
                <w:color w:val="000000"/>
              </w:rPr>
            </w:pPr>
            <w:r w:rsidRPr="00D732F5">
              <w:rPr>
                <w:rFonts w:ascii="Gadugi" w:hAnsi="Gadugi" w:cs="Calibri"/>
                <w:noProof/>
                <w:sz w:val="24"/>
                <w:lang w:eastAsia="es-CO"/>
              </w:rPr>
              <w:drawing>
                <wp:inline distT="0" distB="0" distL="0" distR="0" wp14:anchorId="7EAFB682" wp14:editId="35F99529">
                  <wp:extent cx="1626364" cy="263471"/>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3"/>
                          <a:stretch>
                            <a:fillRect/>
                          </a:stretch>
                        </pic:blipFill>
                        <pic:spPr>
                          <a:xfrm>
                            <a:off x="0" y="0"/>
                            <a:ext cx="1720479" cy="278718"/>
                          </a:xfrm>
                          <a:prstGeom prst="rect">
                            <a:avLst/>
                          </a:prstGeom>
                        </pic:spPr>
                      </pic:pic>
                    </a:graphicData>
                  </a:graphic>
                </wp:inline>
              </w:drawing>
            </w:r>
          </w:p>
        </w:tc>
      </w:tr>
      <w:tr w:rsidR="00CE039A" w:rsidRPr="00D732F5" w14:paraId="41FA8BC7" w14:textId="77777777" w:rsidTr="0091033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68F2FA"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REVISÓ:</w:t>
            </w:r>
          </w:p>
        </w:tc>
        <w:tc>
          <w:tcPr>
            <w:tcW w:w="1093" w:type="dxa"/>
            <w:tcBorders>
              <w:top w:val="nil"/>
              <w:left w:val="nil"/>
              <w:bottom w:val="single" w:sz="4" w:space="0" w:color="auto"/>
              <w:right w:val="single" w:sz="4" w:space="0" w:color="auto"/>
            </w:tcBorders>
            <w:shd w:val="clear" w:color="auto" w:fill="auto"/>
            <w:noWrap/>
            <w:vAlign w:val="center"/>
            <w:hideMark/>
          </w:tcPr>
          <w:p w14:paraId="3D3E0B3B"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041A8EF" w14:textId="3D1F2226" w:rsidR="00CE039A" w:rsidRPr="00D732F5" w:rsidRDefault="00CE039A" w:rsidP="00CE039A">
            <w:pPr>
              <w:spacing w:before="240"/>
              <w:contextualSpacing/>
              <w:jc w:val="center"/>
              <w:rPr>
                <w:rFonts w:ascii="Gadugi" w:eastAsia="Times New Roman" w:hAnsi="Gadugi"/>
                <w:color w:val="000000"/>
              </w:rPr>
            </w:pPr>
            <w:r w:rsidRPr="00D732F5">
              <w:rPr>
                <w:rFonts w:ascii="Gadugi" w:eastAsia="Times New Roman" w:hAnsi="Gadugi"/>
                <w:color w:val="000000"/>
              </w:rPr>
              <w:t>Alexander Bedoya Duque</w:t>
            </w:r>
          </w:p>
        </w:tc>
      </w:tr>
      <w:tr w:rsidR="00CE039A" w:rsidRPr="00D732F5" w14:paraId="11B90AB0"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43D1188D" w14:textId="77777777" w:rsidR="00CE039A" w:rsidRPr="00D732F5" w:rsidRDefault="00CE039A" w:rsidP="00CE039A">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47A7A919"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FE28FF1" w14:textId="03E044C8" w:rsidR="00CE039A" w:rsidRPr="00D732F5" w:rsidRDefault="00CE039A" w:rsidP="00CE039A">
            <w:pPr>
              <w:pStyle w:val="NormalWeb"/>
              <w:rPr>
                <w:rFonts w:ascii="Gadugi" w:hAnsi="Gadugi"/>
                <w:color w:val="000000"/>
              </w:rPr>
            </w:pPr>
            <w:r w:rsidRPr="00D732F5">
              <w:rPr>
                <w:rFonts w:ascii="Gadugi" w:hAnsi="Gadugi" w:cs="Calibri"/>
                <w:noProof/>
              </w:rPr>
              <w:drawing>
                <wp:inline distT="0" distB="0" distL="0" distR="0" wp14:anchorId="3E970786" wp14:editId="4308831C">
                  <wp:extent cx="1626364" cy="263471"/>
                  <wp:effectExtent l="0" t="0" r="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3"/>
                          <a:stretch>
                            <a:fillRect/>
                          </a:stretch>
                        </pic:blipFill>
                        <pic:spPr>
                          <a:xfrm>
                            <a:off x="0" y="0"/>
                            <a:ext cx="1720479" cy="278718"/>
                          </a:xfrm>
                          <a:prstGeom prst="rect">
                            <a:avLst/>
                          </a:prstGeom>
                        </pic:spPr>
                      </pic:pic>
                    </a:graphicData>
                  </a:graphic>
                </wp:inline>
              </w:drawing>
            </w:r>
          </w:p>
        </w:tc>
      </w:tr>
      <w:tr w:rsidR="00CE039A" w:rsidRPr="00D732F5" w14:paraId="05E49562" w14:textId="77777777" w:rsidTr="0091033B">
        <w:trPr>
          <w:trHeight w:val="315"/>
          <w:jc w:val="center"/>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DBB844"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APROBÓ:</w:t>
            </w:r>
          </w:p>
        </w:tc>
        <w:tc>
          <w:tcPr>
            <w:tcW w:w="1093" w:type="dxa"/>
            <w:tcBorders>
              <w:top w:val="nil"/>
              <w:left w:val="nil"/>
              <w:bottom w:val="single" w:sz="4" w:space="0" w:color="auto"/>
              <w:right w:val="single" w:sz="4" w:space="0" w:color="auto"/>
            </w:tcBorders>
            <w:shd w:val="clear" w:color="auto" w:fill="auto"/>
            <w:noWrap/>
            <w:vAlign w:val="center"/>
            <w:hideMark/>
          </w:tcPr>
          <w:p w14:paraId="4238B044"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NOMBRE</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CEF6F3" w14:textId="77777777" w:rsidR="00CE039A" w:rsidRPr="00D732F5" w:rsidRDefault="00CE039A" w:rsidP="00CE039A">
            <w:pPr>
              <w:spacing w:before="240"/>
              <w:contextualSpacing/>
              <w:jc w:val="center"/>
              <w:rPr>
                <w:rFonts w:ascii="Gadugi" w:eastAsia="Times New Roman" w:hAnsi="Gadugi"/>
                <w:color w:val="000000"/>
              </w:rPr>
            </w:pPr>
            <w:r w:rsidRPr="00D732F5">
              <w:rPr>
                <w:rFonts w:ascii="Gadugi" w:eastAsia="Times New Roman" w:hAnsi="Gadugi"/>
                <w:color w:val="000000"/>
              </w:rPr>
              <w:t>Alexander Bedoya Duque</w:t>
            </w:r>
          </w:p>
        </w:tc>
      </w:tr>
      <w:tr w:rsidR="00CE039A" w:rsidRPr="00D732F5" w14:paraId="2927B676" w14:textId="77777777" w:rsidTr="0091033B">
        <w:trPr>
          <w:trHeight w:val="315"/>
          <w:jc w:val="center"/>
        </w:trPr>
        <w:tc>
          <w:tcPr>
            <w:tcW w:w="1276" w:type="dxa"/>
            <w:vMerge/>
            <w:tcBorders>
              <w:top w:val="nil"/>
              <w:left w:val="single" w:sz="4" w:space="0" w:color="auto"/>
              <w:bottom w:val="single" w:sz="4" w:space="0" w:color="auto"/>
              <w:right w:val="single" w:sz="4" w:space="0" w:color="auto"/>
            </w:tcBorders>
            <w:vAlign w:val="center"/>
            <w:hideMark/>
          </w:tcPr>
          <w:p w14:paraId="2D43808F" w14:textId="77777777" w:rsidR="00CE039A" w:rsidRPr="00D732F5" w:rsidRDefault="00CE039A" w:rsidP="00CE039A">
            <w:pPr>
              <w:spacing w:before="240"/>
              <w:contextualSpacing/>
              <w:rPr>
                <w:rFonts w:ascii="Gadugi" w:eastAsia="Times New Roman" w:hAnsi="Gadugi"/>
                <w:b/>
                <w:bCs/>
                <w:color w:val="000000"/>
              </w:rPr>
            </w:pPr>
          </w:p>
        </w:tc>
        <w:tc>
          <w:tcPr>
            <w:tcW w:w="1093" w:type="dxa"/>
            <w:tcBorders>
              <w:top w:val="nil"/>
              <w:left w:val="nil"/>
              <w:bottom w:val="single" w:sz="4" w:space="0" w:color="auto"/>
              <w:right w:val="single" w:sz="4" w:space="0" w:color="auto"/>
            </w:tcBorders>
            <w:shd w:val="clear" w:color="auto" w:fill="auto"/>
            <w:noWrap/>
            <w:vAlign w:val="center"/>
            <w:hideMark/>
          </w:tcPr>
          <w:p w14:paraId="11A7AB05" w14:textId="77777777" w:rsidR="00CE039A" w:rsidRPr="00D732F5" w:rsidRDefault="00CE039A" w:rsidP="00CE039A">
            <w:pPr>
              <w:spacing w:before="240"/>
              <w:contextualSpacing/>
              <w:rPr>
                <w:rFonts w:ascii="Gadugi" w:eastAsia="Times New Roman" w:hAnsi="Gadugi"/>
                <w:b/>
                <w:bCs/>
                <w:color w:val="000000"/>
              </w:rPr>
            </w:pPr>
            <w:r w:rsidRPr="00D732F5">
              <w:rPr>
                <w:rFonts w:ascii="Gadugi" w:eastAsia="Times New Roman" w:hAnsi="Gadugi"/>
                <w:b/>
                <w:bCs/>
                <w:color w:val="000000"/>
              </w:rPr>
              <w:t>FIRMA</w:t>
            </w:r>
          </w:p>
        </w:tc>
        <w:tc>
          <w:tcPr>
            <w:tcW w:w="27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5893B7" w14:textId="77777777" w:rsidR="00CE039A" w:rsidRPr="00D732F5" w:rsidRDefault="00CE039A" w:rsidP="00CE039A">
            <w:pPr>
              <w:spacing w:before="240"/>
              <w:contextualSpacing/>
              <w:rPr>
                <w:rFonts w:ascii="Gadugi" w:eastAsia="Times New Roman" w:hAnsi="Gadugi"/>
                <w:color w:val="000000"/>
              </w:rPr>
            </w:pPr>
            <w:r w:rsidRPr="00D732F5">
              <w:rPr>
                <w:rFonts w:ascii="Gadugi" w:hAnsi="Gadugi" w:cs="Calibri"/>
                <w:noProof/>
                <w:sz w:val="24"/>
                <w:lang w:eastAsia="es-CO"/>
              </w:rPr>
              <w:drawing>
                <wp:inline distT="0" distB="0" distL="0" distR="0" wp14:anchorId="291DEE66" wp14:editId="7C4F784C">
                  <wp:extent cx="1626364" cy="263471"/>
                  <wp:effectExtent l="0" t="0" r="0" b="3810"/>
                  <wp:docPr id="1790368043" name="Imagen 1790368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331552" name=""/>
                          <pic:cNvPicPr/>
                        </pic:nvPicPr>
                        <pic:blipFill>
                          <a:blip r:embed="rId13"/>
                          <a:stretch>
                            <a:fillRect/>
                          </a:stretch>
                        </pic:blipFill>
                        <pic:spPr>
                          <a:xfrm>
                            <a:off x="0" y="0"/>
                            <a:ext cx="1720479" cy="278718"/>
                          </a:xfrm>
                          <a:prstGeom prst="rect">
                            <a:avLst/>
                          </a:prstGeom>
                        </pic:spPr>
                      </pic:pic>
                    </a:graphicData>
                  </a:graphic>
                </wp:inline>
              </w:drawing>
            </w:r>
          </w:p>
        </w:tc>
      </w:tr>
    </w:tbl>
    <w:p w14:paraId="7EA57A8B" w14:textId="2D5B29EC" w:rsidR="00BA5FAE" w:rsidRPr="00D732F5" w:rsidRDefault="00BA5FAE" w:rsidP="005F0AA8">
      <w:pPr>
        <w:tabs>
          <w:tab w:val="left" w:pos="8505"/>
        </w:tabs>
        <w:rPr>
          <w:rFonts w:ascii="Gadugi" w:hAnsi="Gadugi"/>
          <w:color w:val="000000" w:themeColor="text1"/>
          <w:sz w:val="18"/>
          <w:szCs w:val="18"/>
        </w:rPr>
      </w:pPr>
    </w:p>
    <w:p w14:paraId="1D640D4A" w14:textId="225E9F75" w:rsidR="00BA5FAE" w:rsidRPr="00D732F5" w:rsidRDefault="00BA5FAE" w:rsidP="005F0AA8">
      <w:pPr>
        <w:tabs>
          <w:tab w:val="left" w:pos="8505"/>
        </w:tabs>
        <w:rPr>
          <w:rFonts w:ascii="Gadugi" w:hAnsi="Gadugi"/>
          <w:color w:val="000000" w:themeColor="text1"/>
          <w:sz w:val="18"/>
          <w:szCs w:val="18"/>
        </w:rPr>
      </w:pPr>
    </w:p>
    <w:p w14:paraId="64456E8B" w14:textId="56AEC501" w:rsidR="00BA5FAE" w:rsidRPr="00D732F5" w:rsidRDefault="00BA5FAE" w:rsidP="005F0AA8">
      <w:pPr>
        <w:tabs>
          <w:tab w:val="left" w:pos="8505"/>
        </w:tabs>
        <w:rPr>
          <w:rFonts w:ascii="Gadugi" w:hAnsi="Gadugi"/>
          <w:color w:val="000000" w:themeColor="text1"/>
          <w:sz w:val="18"/>
          <w:szCs w:val="18"/>
        </w:rPr>
      </w:pPr>
    </w:p>
    <w:p w14:paraId="2CF5696B" w14:textId="4574E2CA" w:rsidR="005F0AA8" w:rsidRPr="00D732F5" w:rsidRDefault="00DC1BC4" w:rsidP="00AA1290">
      <w:pPr>
        <w:pStyle w:val="Ttulo2"/>
        <w:rPr>
          <w:rFonts w:ascii="Gadugi" w:hAnsi="Gadugi"/>
        </w:rPr>
      </w:pPr>
      <w:r w:rsidRPr="00D732F5">
        <w:rPr>
          <w:rFonts w:ascii="Gadugi" w:hAnsi="Gadugi"/>
        </w:rPr>
        <w:br w:type="page"/>
      </w:r>
    </w:p>
    <w:p w14:paraId="356A4413" w14:textId="7C1BD236" w:rsidR="005F0AA8" w:rsidRPr="00D732F5" w:rsidRDefault="005F0AA8" w:rsidP="00AA1290">
      <w:pPr>
        <w:pStyle w:val="Ttulo1"/>
        <w:numPr>
          <w:ilvl w:val="0"/>
          <w:numId w:val="47"/>
        </w:numPr>
      </w:pPr>
      <w:bookmarkStart w:id="3" w:name="_Toc190853037"/>
      <w:r w:rsidRPr="00D732F5">
        <w:lastRenderedPageBreak/>
        <w:t>CONDICIONES GENERALES</w:t>
      </w:r>
      <w:bookmarkEnd w:id="3"/>
    </w:p>
    <w:p w14:paraId="02DF8125" w14:textId="0501F21A" w:rsidR="00DC1BC4" w:rsidRPr="00D732F5" w:rsidRDefault="00DC1BC4" w:rsidP="00DC1BC4">
      <w:pPr>
        <w:jc w:val="both"/>
        <w:rPr>
          <w:rFonts w:ascii="Gadugi" w:hAnsi="Gadugi"/>
          <w:color w:val="000000" w:themeColor="text1"/>
        </w:rPr>
      </w:pPr>
      <w:r w:rsidRPr="00D732F5">
        <w:rPr>
          <w:rFonts w:ascii="Gadugi" w:hAnsi="Gadugi"/>
          <w:color w:val="000000" w:themeColor="text1"/>
        </w:rPr>
        <w:t xml:space="preserve">En este documento se fijan las condiciones técnicas que garanticen la seguridad y correcta utilización de la energía eléctrica en la </w:t>
      </w:r>
      <w:r w:rsidR="00210733">
        <w:rPr>
          <w:rFonts w:ascii="Gadugi" w:hAnsi="Gadugi"/>
          <w:color w:val="000000" w:themeColor="text1"/>
        </w:rPr>
        <w:t>Central de Generación Diésel</w:t>
      </w:r>
      <w:r w:rsidRPr="00D732F5">
        <w:rPr>
          <w:rFonts w:ascii="Gadugi" w:hAnsi="Gadugi"/>
          <w:color w:val="000000" w:themeColor="text1"/>
        </w:rPr>
        <w:t xml:space="preserve"> “Bahía Solano” ubicada en el municipio bahía solano, en el departamento del choco.</w:t>
      </w:r>
    </w:p>
    <w:p w14:paraId="17AAF5E3" w14:textId="1E0B7D0C" w:rsidR="00DC1BC4" w:rsidRPr="00D732F5" w:rsidRDefault="00DC1BC4" w:rsidP="00DC1BC4">
      <w:pPr>
        <w:spacing w:after="240"/>
        <w:jc w:val="both"/>
        <w:rPr>
          <w:rFonts w:ascii="Gadugi" w:hAnsi="Gadugi"/>
          <w:color w:val="000000" w:themeColor="text1"/>
        </w:rPr>
      </w:pPr>
      <w:r w:rsidRPr="00D732F5">
        <w:rPr>
          <w:rFonts w:ascii="Gadugi" w:hAnsi="Gadugi"/>
          <w:color w:val="000000" w:themeColor="text1"/>
        </w:rPr>
        <w:t xml:space="preserve">Para la elaboración del Diseño Luminotécnico y Eléctrico de los bloques que contemplan la </w:t>
      </w:r>
      <w:r w:rsidR="00210733">
        <w:rPr>
          <w:rFonts w:ascii="Gadugi" w:hAnsi="Gadugi"/>
          <w:color w:val="000000" w:themeColor="text1"/>
        </w:rPr>
        <w:t>Central de Generación Diésel (CGD)</w:t>
      </w:r>
      <w:r w:rsidRPr="00D732F5">
        <w:rPr>
          <w:rFonts w:ascii="Gadugi" w:hAnsi="Gadugi"/>
          <w:color w:val="000000" w:themeColor="text1"/>
        </w:rPr>
        <w:t>, se tuvieron en cuenta las siguientes referencias:</w:t>
      </w:r>
    </w:p>
    <w:p w14:paraId="14A7C023"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RETIE “Reglamente Técnico de Instalaciones Eléctricas”.</w:t>
      </w:r>
    </w:p>
    <w:p w14:paraId="0282BAD0"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RETILAP “Reglamento Técnico de Iluminación y Alumbrado Público”.</w:t>
      </w:r>
    </w:p>
    <w:p w14:paraId="6C456499"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RETIQ “Reglamento Técnico de Etiquetado”.</w:t>
      </w:r>
    </w:p>
    <w:p w14:paraId="3D3133C7"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RITEL “Reglamento Técnico para Redes Internas de Telecomunicaciones”</w:t>
      </w:r>
    </w:p>
    <w:p w14:paraId="239C1CF5"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NTC2050. “Código Eléctrico Colombiano”</w:t>
      </w:r>
    </w:p>
    <w:p w14:paraId="370F974E"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NTC4595. “Planeamiento y Diseño de Instalaciones y Ambientes Escolares”</w:t>
      </w:r>
    </w:p>
    <w:p w14:paraId="6C2C5CEE"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 4552. “Protección contra Rayos. Principios Generales”.</w:t>
      </w:r>
    </w:p>
    <w:p w14:paraId="7CF60F3E"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 4552-1. “Protección contra Descargas Eléctricas y Atmosféricas (Rayos). Parte 1: Principios Generales”.</w:t>
      </w:r>
    </w:p>
    <w:p w14:paraId="06B3B63D"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 4552-2. “Protección contra Descargas Eléctricas y Atmosféricas (Rayos). Parte 2: Manejo del Riesgo”.</w:t>
      </w:r>
    </w:p>
    <w:p w14:paraId="3762E740"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 4552-3. “Protección contra Descargas Eléctricas y Atmosféricas (Rayos). Parte 3: Daños Físicos a Estructuras y Amenazas a la Vida”.</w:t>
      </w:r>
    </w:p>
    <w:p w14:paraId="684E58B7" w14:textId="77777777" w:rsidR="00DC1BC4" w:rsidRPr="00D732F5" w:rsidRDefault="00DC1BC4" w:rsidP="00DC1BC4">
      <w:pPr>
        <w:pStyle w:val="Prrafodelista"/>
        <w:numPr>
          <w:ilvl w:val="0"/>
          <w:numId w:val="36"/>
        </w:numPr>
        <w:spacing w:line="259" w:lineRule="auto"/>
        <w:ind w:left="714" w:hanging="357"/>
        <w:rPr>
          <w:rFonts w:ascii="Gadugi" w:hAnsi="Gadugi"/>
          <w:color w:val="000000" w:themeColor="text1"/>
          <w:sz w:val="22"/>
        </w:rPr>
      </w:pPr>
      <w:r w:rsidRPr="00D732F5">
        <w:rPr>
          <w:rFonts w:ascii="Gadugi" w:hAnsi="Gadugi"/>
          <w:color w:val="000000" w:themeColor="text1"/>
          <w:sz w:val="22"/>
        </w:rPr>
        <w:t>Norma Técnica Colombiana NTC 5019. “Selección de Equipos de Medición de Energía Eléctrica”.</w:t>
      </w:r>
    </w:p>
    <w:p w14:paraId="20AE55D9" w14:textId="77777777" w:rsidR="00DC1BC4" w:rsidRPr="00D732F5" w:rsidRDefault="00DC1BC4" w:rsidP="00DC1BC4">
      <w:pPr>
        <w:pStyle w:val="Prrafodelista"/>
        <w:numPr>
          <w:ilvl w:val="0"/>
          <w:numId w:val="36"/>
        </w:numPr>
        <w:rPr>
          <w:rFonts w:ascii="Gadugi" w:hAnsi="Gadugi"/>
          <w:color w:val="000000" w:themeColor="text1"/>
          <w:sz w:val="22"/>
        </w:rPr>
      </w:pPr>
      <w:r w:rsidRPr="00D732F5">
        <w:rPr>
          <w:rFonts w:ascii="Gadugi" w:hAnsi="Gadugi"/>
          <w:color w:val="000000" w:themeColor="text1"/>
          <w:sz w:val="22"/>
        </w:rPr>
        <w:t>Tierras. Soporte de la Seguridad Eléctrica. Cuarta Edición. Favio Casas Ospina.</w:t>
      </w:r>
    </w:p>
    <w:p w14:paraId="0339F611" w14:textId="77777777" w:rsidR="00DC1BC4" w:rsidRPr="00D732F5" w:rsidRDefault="00DC1BC4" w:rsidP="00DC1BC4">
      <w:pPr>
        <w:jc w:val="both"/>
        <w:rPr>
          <w:rFonts w:ascii="Gadugi" w:hAnsi="Gadugi"/>
          <w:color w:val="000000" w:themeColor="text1"/>
        </w:rPr>
      </w:pPr>
    </w:p>
    <w:p w14:paraId="0EC4A910" w14:textId="50A6B65D" w:rsidR="00DC1BC4" w:rsidRPr="00D732F5" w:rsidRDefault="00DC1BC4" w:rsidP="00DC1BC4">
      <w:pPr>
        <w:jc w:val="both"/>
        <w:rPr>
          <w:rFonts w:ascii="Gadugi" w:hAnsi="Gadugi"/>
          <w:color w:val="000000" w:themeColor="text1"/>
        </w:rPr>
      </w:pPr>
      <w:r w:rsidRPr="00D732F5">
        <w:rPr>
          <w:rFonts w:ascii="Gadugi" w:hAnsi="Gadugi"/>
          <w:color w:val="000000" w:themeColor="text1"/>
        </w:rPr>
        <w:t xml:space="preserve">El objetivo fundamental de este documento es establecer que el diseño y los cálculos tanto de las instalaciones eléctricas como del diseño luminotécnico de la </w:t>
      </w:r>
      <w:r w:rsidR="00210733">
        <w:rPr>
          <w:rFonts w:ascii="Gadugi" w:hAnsi="Gadugi"/>
          <w:color w:val="000000" w:themeColor="text1"/>
        </w:rPr>
        <w:t>CGD</w:t>
      </w:r>
      <w:r w:rsidRPr="00D732F5">
        <w:rPr>
          <w:rFonts w:ascii="Gadugi" w:hAnsi="Gadugi"/>
          <w:color w:val="000000" w:themeColor="text1"/>
        </w:rPr>
        <w:t xml:space="preserve">, garanticen la seguridad de las personas, de la vida animal y vegetal y la preservación del medio ambiente, </w:t>
      </w:r>
      <w:r w:rsidRPr="00D732F5">
        <w:rPr>
          <w:rFonts w:ascii="Gadugi" w:hAnsi="Gadugi"/>
          <w:color w:val="000000" w:themeColor="text1"/>
        </w:rPr>
        <w:lastRenderedPageBreak/>
        <w:t>minimizando o eliminando los riesgos de origen eléctrico, a partir del cumplimiento de los requisitos civiles, mecánicos y de utilización de equipos.</w:t>
      </w:r>
    </w:p>
    <w:p w14:paraId="106EDE3E" w14:textId="29969239" w:rsidR="00DC1BC4" w:rsidRPr="00D732F5" w:rsidRDefault="00DC1BC4" w:rsidP="00DC1BC4">
      <w:pPr>
        <w:jc w:val="both"/>
        <w:rPr>
          <w:rFonts w:ascii="Gadugi" w:hAnsi="Gadugi"/>
          <w:color w:val="000000" w:themeColor="text1"/>
        </w:rPr>
      </w:pPr>
      <w:r w:rsidRPr="00D732F5">
        <w:rPr>
          <w:rFonts w:ascii="Gadugi" w:hAnsi="Gadugi"/>
          <w:color w:val="000000" w:themeColor="text1"/>
        </w:rPr>
        <w:t>Para garantizar el cumplimiento de la reglamentación, la norma establece la adopción de la certificación de conformidad de productos e inspección y certificación de conformidad de las instalaciones.</w:t>
      </w:r>
    </w:p>
    <w:p w14:paraId="37DEBEB6" w14:textId="1E69A0E2" w:rsidR="00DC1BC4" w:rsidRPr="00D732F5" w:rsidRDefault="00DC1BC4" w:rsidP="00DC1BC4">
      <w:pPr>
        <w:jc w:val="both"/>
        <w:rPr>
          <w:rFonts w:ascii="Gadugi" w:hAnsi="Gadugi"/>
          <w:color w:val="000000" w:themeColor="text1"/>
        </w:rPr>
      </w:pPr>
    </w:p>
    <w:p w14:paraId="4F275391" w14:textId="7DBA8C8C" w:rsidR="00A743A8" w:rsidRPr="00D732F5" w:rsidRDefault="005F0AA8" w:rsidP="00AA1290">
      <w:pPr>
        <w:pStyle w:val="Ttulo1"/>
      </w:pPr>
      <w:bookmarkStart w:id="4" w:name="_Toc190853038"/>
      <w:r w:rsidRPr="00D732F5">
        <w:t>ANÁLISIS Y CUADROS DE CARGAS, FACTOR DE POTENCIA Y ARMÓNICOS</w:t>
      </w:r>
      <w:bookmarkEnd w:id="4"/>
    </w:p>
    <w:p w14:paraId="3CBB0B90" w14:textId="26846DFE" w:rsidR="00A70725" w:rsidRPr="00D732F5" w:rsidRDefault="00A70725" w:rsidP="00A70725">
      <w:pPr>
        <w:jc w:val="both"/>
        <w:rPr>
          <w:rFonts w:ascii="Gadugi" w:hAnsi="Gadugi"/>
          <w:color w:val="000000" w:themeColor="text1"/>
        </w:rPr>
      </w:pPr>
      <w:r w:rsidRPr="00D732F5">
        <w:rPr>
          <w:rFonts w:ascii="Gadugi" w:hAnsi="Gadugi"/>
          <w:color w:val="000000" w:themeColor="text1"/>
        </w:rPr>
        <w:t>En este capítulo se exponen los resultados obtenidos al tabular las cargas eléctricas a instalar en la</w:t>
      </w:r>
      <w:r w:rsidR="001C25ED" w:rsidRPr="00D732F5">
        <w:rPr>
          <w:rFonts w:ascii="Gadugi" w:hAnsi="Gadugi"/>
          <w:color w:val="000000" w:themeColor="text1"/>
        </w:rPr>
        <w:t xml:space="preserve"> subestación.</w:t>
      </w:r>
    </w:p>
    <w:p w14:paraId="6EB75818" w14:textId="1A1E954C" w:rsidR="00A70725" w:rsidRPr="00D732F5" w:rsidRDefault="00A70725" w:rsidP="00A70725">
      <w:pPr>
        <w:jc w:val="both"/>
        <w:rPr>
          <w:rFonts w:ascii="Gadugi" w:hAnsi="Gadugi"/>
          <w:color w:val="000000" w:themeColor="text1"/>
        </w:rPr>
      </w:pPr>
      <w:r w:rsidRPr="00D732F5">
        <w:rPr>
          <w:rFonts w:ascii="Gadugi" w:hAnsi="Gadugi"/>
          <w:color w:val="000000" w:themeColor="text1"/>
        </w:rPr>
        <w:t>Es importante mencionar que los bloques tendrán en su mayoría carga instalada de tipo lineal tal y como son iluminación y tomacorrientes. No existen cargas especiales que impliquen la realización de un análisis de factor de potencia y armónicos detallado.</w:t>
      </w:r>
    </w:p>
    <w:p w14:paraId="0ABB872F" w14:textId="0E19B175" w:rsidR="00A70725" w:rsidRPr="00D732F5" w:rsidRDefault="00A70725" w:rsidP="00A70725">
      <w:pPr>
        <w:jc w:val="both"/>
        <w:rPr>
          <w:rFonts w:ascii="Gadugi" w:hAnsi="Gadugi"/>
          <w:color w:val="000000" w:themeColor="text1"/>
        </w:rPr>
      </w:pPr>
      <w:r w:rsidRPr="00D732F5">
        <w:rPr>
          <w:rFonts w:ascii="Gadugi" w:hAnsi="Gadugi"/>
          <w:color w:val="000000" w:themeColor="text1"/>
        </w:rPr>
        <w:t xml:space="preserve">Referente al tipo de conductores a utilizar  en la </w:t>
      </w:r>
      <w:r w:rsidR="00CE039A">
        <w:rPr>
          <w:rFonts w:ascii="Gadugi" w:hAnsi="Gadugi"/>
          <w:color w:val="000000" w:themeColor="text1"/>
        </w:rPr>
        <w:t>subestación</w:t>
      </w:r>
      <w:r w:rsidRPr="00D732F5">
        <w:rPr>
          <w:rFonts w:ascii="Gadugi" w:hAnsi="Gadugi"/>
          <w:color w:val="000000" w:themeColor="text1"/>
        </w:rPr>
        <w:t xml:space="preserve">, el Reglamento Técnico de Instalaciones Eléctricas RETIE en su artículo 20, numeral 20.2.9 literal “g” menciona lo siguiente: “En los edificios o lugares con alta concentración de personas, tales como los listados en la sección 518 de la NTC2050, se deben utilizar conductores eléctricos con aislamiento o recubrimiento de muy bajo contenido de halógenos, no propagadores de llama y baja emisión de humos opacos, certificados según las normas IEC 60754-1-2, IEC 601034-2, IEC 331, IEC 332-1, IEC332-3 o equivalentes”. Por todo lo dicho hasta acá, en </w:t>
      </w:r>
      <w:r w:rsidR="001C25ED" w:rsidRPr="00D732F5">
        <w:rPr>
          <w:rFonts w:ascii="Gadugi" w:hAnsi="Gadugi"/>
          <w:color w:val="000000" w:themeColor="text1"/>
        </w:rPr>
        <w:t>los bloques que contemplan la subestación</w:t>
      </w:r>
      <w:r w:rsidRPr="00D732F5">
        <w:rPr>
          <w:rFonts w:ascii="Gadugi" w:hAnsi="Gadugi"/>
          <w:color w:val="000000" w:themeColor="text1"/>
        </w:rPr>
        <w:t>, la instalación eléctrica deberá ir en cableado HFFR LS C CT, el cual quiere decir Halogen Free Flame Retardant – Low Smoke.</w:t>
      </w:r>
    </w:p>
    <w:p w14:paraId="573DD04B" w14:textId="77777777" w:rsidR="00A70725" w:rsidRPr="00D732F5" w:rsidRDefault="00A70725" w:rsidP="00A70725">
      <w:pPr>
        <w:jc w:val="both"/>
        <w:rPr>
          <w:rFonts w:ascii="Gadugi" w:hAnsi="Gadugi"/>
          <w:color w:val="000000" w:themeColor="text1"/>
        </w:rPr>
      </w:pPr>
      <w:r w:rsidRPr="00D732F5">
        <w:rPr>
          <w:rFonts w:ascii="Gadugi" w:hAnsi="Gadugi"/>
          <w:color w:val="000000" w:themeColor="text1"/>
        </w:rPr>
        <w:t>Los cuadros de carga que se muestran a continuación son los correspondientes al tablero general de la edificación, los tableros generales parciales de cada uno de los bloques y los tableros de distribución que se pueden encontrar en cada uno de los niveles de la institución:</w:t>
      </w:r>
    </w:p>
    <w:p w14:paraId="4F65F3F1" w14:textId="77777777" w:rsidR="00A743A8" w:rsidRPr="00D732F5" w:rsidRDefault="00A743A8" w:rsidP="00A743A8">
      <w:pPr>
        <w:jc w:val="both"/>
        <w:rPr>
          <w:rFonts w:ascii="Gadugi" w:hAnsi="Gadugi"/>
          <w:color w:val="000000" w:themeColor="text1"/>
        </w:rPr>
      </w:pPr>
    </w:p>
    <w:p w14:paraId="145D498B" w14:textId="2A00DA11" w:rsidR="007470DE" w:rsidRPr="00D732F5" w:rsidRDefault="007470DE" w:rsidP="007470DE">
      <w:pPr>
        <w:pStyle w:val="Ttulo2"/>
        <w:ind w:left="721"/>
        <w:rPr>
          <w:rFonts w:ascii="Gadugi" w:hAnsi="Gadugi"/>
          <w:color w:val="4472C4" w:themeColor="accent1"/>
          <w:sz w:val="22"/>
          <w:szCs w:val="22"/>
        </w:rPr>
      </w:pPr>
      <w:bookmarkStart w:id="5" w:name="_Toc190853039"/>
      <w:r w:rsidRPr="00D732F5">
        <w:rPr>
          <w:rFonts w:ascii="Gadugi" w:hAnsi="Gadugi"/>
          <w:color w:val="4472C4" w:themeColor="accent1"/>
          <w:sz w:val="22"/>
          <w:szCs w:val="22"/>
        </w:rPr>
        <w:t>TABLERO GENERAL PRINCIPAL DE BAJA TENSION (TBGT)</w:t>
      </w:r>
      <w:bookmarkEnd w:id="5"/>
    </w:p>
    <w:p w14:paraId="42D3704A" w14:textId="5D08C5A0" w:rsidR="007470DE" w:rsidRPr="00D732F5" w:rsidRDefault="007470DE" w:rsidP="00A743A8">
      <w:pPr>
        <w:jc w:val="both"/>
        <w:rPr>
          <w:rFonts w:ascii="Gadugi" w:hAnsi="Gadugi"/>
          <w:color w:val="000000" w:themeColor="text1"/>
        </w:rPr>
      </w:pPr>
      <w:r w:rsidRPr="00D732F5">
        <w:rPr>
          <w:rFonts w:ascii="Gadugi" w:hAnsi="Gadugi"/>
          <w:color w:val="000000" w:themeColor="text1"/>
        </w:rPr>
        <w:t>El tablero general de baja tensión se encuentra en el cuarto eléctrico 220V, en el edificio de máquinas.</w:t>
      </w:r>
    </w:p>
    <w:p w14:paraId="6C88EB94" w14:textId="614E961C" w:rsidR="00CA7B70" w:rsidRPr="00D732F5" w:rsidRDefault="0086219E" w:rsidP="00CA7B70">
      <w:pPr>
        <w:pStyle w:val="Descripcin"/>
        <w:keepNext/>
        <w:jc w:val="center"/>
        <w:rPr>
          <w:rFonts w:ascii="Gadugi" w:eastAsia="Calibri" w:hAnsi="Gadugi"/>
          <w:caps/>
          <w:sz w:val="18"/>
          <w:lang w:val="es-CO"/>
        </w:rPr>
      </w:pPr>
      <w:bookmarkStart w:id="6" w:name="_Toc190853149"/>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general principal de baja </w:t>
      </w:r>
      <w:r w:rsidR="002B356B" w:rsidRPr="00D732F5">
        <w:rPr>
          <w:rFonts w:ascii="Gadugi" w:eastAsia="Calibri" w:hAnsi="Gadugi"/>
          <w:sz w:val="18"/>
          <w:lang w:val="es-CO"/>
        </w:rPr>
        <w:t>tensión</w:t>
      </w:r>
      <w:bookmarkEnd w:id="6"/>
    </w:p>
    <w:p w14:paraId="6415D0AB" w14:textId="740B6E44" w:rsidR="002B356B" w:rsidRPr="00D732F5" w:rsidRDefault="00CA7B70" w:rsidP="002B356B">
      <w:pPr>
        <w:rPr>
          <w:rFonts w:ascii="Gadugi" w:hAnsi="Gadugi"/>
        </w:rPr>
      </w:pPr>
      <w:r w:rsidRPr="00D732F5">
        <w:rPr>
          <w:rFonts w:ascii="Gadugi" w:hAnsi="Gadugi"/>
          <w:noProof/>
        </w:rPr>
        <w:drawing>
          <wp:inline distT="0" distB="0" distL="0" distR="0" wp14:anchorId="2E42AD0F" wp14:editId="09984057">
            <wp:extent cx="5612130" cy="5662295"/>
            <wp:effectExtent l="0" t="0" r="7620" b="0"/>
            <wp:docPr id="8115158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5662295"/>
                    </a:xfrm>
                    <a:prstGeom prst="rect">
                      <a:avLst/>
                    </a:prstGeom>
                    <a:noFill/>
                    <a:ln>
                      <a:noFill/>
                    </a:ln>
                  </pic:spPr>
                </pic:pic>
              </a:graphicData>
            </a:graphic>
          </wp:inline>
        </w:drawing>
      </w:r>
    </w:p>
    <w:p w14:paraId="1D43D544" w14:textId="77777777" w:rsidR="0086219E" w:rsidRPr="00D732F5" w:rsidRDefault="0086219E" w:rsidP="00A743A8">
      <w:pPr>
        <w:jc w:val="both"/>
        <w:rPr>
          <w:rFonts w:ascii="Gadugi" w:hAnsi="Gadugi"/>
          <w:color w:val="000000" w:themeColor="text1"/>
        </w:rPr>
      </w:pPr>
    </w:p>
    <w:p w14:paraId="604D15EC" w14:textId="33BB1B85" w:rsidR="008834BA" w:rsidRPr="00D732F5" w:rsidRDefault="008834BA" w:rsidP="008834BA">
      <w:pPr>
        <w:pStyle w:val="Descripcin"/>
        <w:keepNext/>
        <w:jc w:val="center"/>
        <w:rPr>
          <w:rFonts w:ascii="Gadugi" w:eastAsia="Calibri" w:hAnsi="Gadugi"/>
          <w:caps/>
          <w:sz w:val="18"/>
          <w:lang w:val="es-CO"/>
        </w:rPr>
      </w:pPr>
      <w:bookmarkStart w:id="7" w:name="_Toc190853150"/>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2</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AA1290" w:rsidRPr="00D732F5">
        <w:rPr>
          <w:rFonts w:ascii="Gadugi" w:eastAsia="Calibri" w:hAnsi="Gadugi"/>
          <w:caps/>
          <w:sz w:val="18"/>
          <w:lang w:val="es-CO"/>
        </w:rPr>
        <w:t>distribución</w:t>
      </w:r>
      <w:r w:rsidRPr="00D732F5">
        <w:rPr>
          <w:rFonts w:ascii="Gadugi" w:eastAsia="Calibri" w:hAnsi="Gadugi"/>
          <w:sz w:val="18"/>
          <w:lang w:val="es-CO"/>
        </w:rPr>
        <w:t xml:space="preserve"> td-2</w:t>
      </w:r>
      <w:bookmarkEnd w:id="7"/>
    </w:p>
    <w:p w14:paraId="08B5917C" w14:textId="4ED669B1" w:rsidR="008834BA" w:rsidRPr="00D732F5" w:rsidRDefault="008834BA" w:rsidP="008834BA">
      <w:pPr>
        <w:jc w:val="center"/>
        <w:rPr>
          <w:rFonts w:ascii="Gadugi" w:hAnsi="Gadugi"/>
          <w:color w:val="000000" w:themeColor="text1"/>
        </w:rPr>
      </w:pPr>
      <w:r w:rsidRPr="00D732F5">
        <w:rPr>
          <w:rFonts w:ascii="Gadugi" w:hAnsi="Gadugi"/>
          <w:noProof/>
          <w:lang w:val="en-US"/>
        </w:rPr>
        <w:drawing>
          <wp:inline distT="0" distB="0" distL="0" distR="0" wp14:anchorId="73C551D6" wp14:editId="7BB2F4CC">
            <wp:extent cx="5176757" cy="6682105"/>
            <wp:effectExtent l="0" t="0" r="5080" b="4445"/>
            <wp:docPr id="165843148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8629" cy="6684521"/>
                    </a:xfrm>
                    <a:prstGeom prst="rect">
                      <a:avLst/>
                    </a:prstGeom>
                    <a:noFill/>
                    <a:ln>
                      <a:noFill/>
                    </a:ln>
                  </pic:spPr>
                </pic:pic>
              </a:graphicData>
            </a:graphic>
          </wp:inline>
        </w:drawing>
      </w:r>
    </w:p>
    <w:p w14:paraId="0F5F4C71" w14:textId="393E5411" w:rsidR="008834BA" w:rsidRPr="00D732F5" w:rsidRDefault="008834BA" w:rsidP="00A743A8">
      <w:pPr>
        <w:jc w:val="both"/>
        <w:rPr>
          <w:rFonts w:ascii="Gadugi" w:hAnsi="Gadugi"/>
          <w:color w:val="000000" w:themeColor="text1"/>
        </w:rPr>
      </w:pPr>
    </w:p>
    <w:p w14:paraId="05184D80" w14:textId="233E13C3" w:rsidR="008834BA" w:rsidRPr="00D732F5" w:rsidRDefault="008834BA" w:rsidP="008834BA">
      <w:pPr>
        <w:pStyle w:val="Descripcin"/>
        <w:keepNext/>
        <w:jc w:val="center"/>
        <w:rPr>
          <w:rFonts w:ascii="Gadugi" w:eastAsia="Calibri" w:hAnsi="Gadugi"/>
          <w:caps/>
          <w:sz w:val="18"/>
          <w:lang w:val="es-CO"/>
        </w:rPr>
      </w:pPr>
      <w:bookmarkStart w:id="8" w:name="_Toc190853151"/>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3</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6E7D90" w:rsidRPr="00D732F5">
        <w:rPr>
          <w:rFonts w:ascii="Gadugi" w:eastAsia="Calibri" w:hAnsi="Gadugi"/>
          <w:sz w:val="18"/>
          <w:lang w:val="es-CO"/>
        </w:rPr>
        <w:t>distribución</w:t>
      </w:r>
      <w:r w:rsidRPr="00D732F5">
        <w:rPr>
          <w:rFonts w:ascii="Gadugi" w:eastAsia="Calibri" w:hAnsi="Gadugi"/>
          <w:sz w:val="18"/>
          <w:lang w:val="es-CO"/>
        </w:rPr>
        <w:t xml:space="preserve"> regulado</w:t>
      </w:r>
      <w:r w:rsidR="006E7D90" w:rsidRPr="00D732F5">
        <w:rPr>
          <w:rFonts w:ascii="Gadugi" w:eastAsia="Calibri" w:hAnsi="Gadugi"/>
          <w:sz w:val="18"/>
          <w:lang w:val="es-CO"/>
        </w:rPr>
        <w:t xml:space="preserve"> TR2</w:t>
      </w:r>
      <w:bookmarkEnd w:id="8"/>
    </w:p>
    <w:p w14:paraId="68A9BDED" w14:textId="23C72FDD" w:rsidR="008834BA" w:rsidRPr="00D732F5" w:rsidRDefault="008834BA" w:rsidP="00A743A8">
      <w:pPr>
        <w:jc w:val="both"/>
        <w:rPr>
          <w:rFonts w:ascii="Gadugi" w:hAnsi="Gadugi"/>
          <w:color w:val="000000" w:themeColor="text1"/>
        </w:rPr>
      </w:pPr>
      <w:r w:rsidRPr="00D732F5">
        <w:rPr>
          <w:rFonts w:ascii="Gadugi" w:hAnsi="Gadugi"/>
          <w:noProof/>
          <w:lang w:val="en-US"/>
        </w:rPr>
        <w:drawing>
          <wp:inline distT="0" distB="0" distL="0" distR="0" wp14:anchorId="39153E6B" wp14:editId="0DA6A6C1">
            <wp:extent cx="5612130" cy="4250690"/>
            <wp:effectExtent l="0" t="0" r="7620" b="0"/>
            <wp:docPr id="24798590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2130" cy="4250690"/>
                    </a:xfrm>
                    <a:prstGeom prst="rect">
                      <a:avLst/>
                    </a:prstGeom>
                    <a:noFill/>
                    <a:ln>
                      <a:noFill/>
                    </a:ln>
                  </pic:spPr>
                </pic:pic>
              </a:graphicData>
            </a:graphic>
          </wp:inline>
        </w:drawing>
      </w:r>
    </w:p>
    <w:p w14:paraId="7537F8DE" w14:textId="77777777" w:rsidR="008834BA" w:rsidRPr="00D732F5" w:rsidRDefault="008834BA" w:rsidP="00A743A8">
      <w:pPr>
        <w:jc w:val="both"/>
        <w:rPr>
          <w:rFonts w:ascii="Gadugi" w:hAnsi="Gadugi"/>
          <w:color w:val="000000" w:themeColor="text1"/>
        </w:rPr>
      </w:pPr>
    </w:p>
    <w:p w14:paraId="3C57665B" w14:textId="77777777" w:rsidR="008834BA" w:rsidRPr="00D732F5" w:rsidRDefault="008834BA" w:rsidP="00A743A8">
      <w:pPr>
        <w:jc w:val="both"/>
        <w:rPr>
          <w:rFonts w:ascii="Gadugi" w:hAnsi="Gadugi"/>
          <w:color w:val="000000" w:themeColor="text1"/>
        </w:rPr>
      </w:pPr>
    </w:p>
    <w:p w14:paraId="6345E9AC" w14:textId="77777777" w:rsidR="008834BA" w:rsidRPr="00D732F5" w:rsidRDefault="008834BA" w:rsidP="00A743A8">
      <w:pPr>
        <w:jc w:val="both"/>
        <w:rPr>
          <w:rFonts w:ascii="Gadugi" w:hAnsi="Gadugi"/>
          <w:color w:val="000000" w:themeColor="text1"/>
        </w:rPr>
      </w:pPr>
    </w:p>
    <w:p w14:paraId="1DD52445" w14:textId="77777777" w:rsidR="008834BA" w:rsidRPr="00D732F5" w:rsidRDefault="008834BA" w:rsidP="00A743A8">
      <w:pPr>
        <w:jc w:val="both"/>
        <w:rPr>
          <w:rFonts w:ascii="Gadugi" w:hAnsi="Gadugi"/>
          <w:color w:val="000000" w:themeColor="text1"/>
        </w:rPr>
      </w:pPr>
    </w:p>
    <w:p w14:paraId="03BB3739" w14:textId="77777777" w:rsidR="008834BA" w:rsidRPr="00D732F5" w:rsidRDefault="008834BA" w:rsidP="00A743A8">
      <w:pPr>
        <w:jc w:val="both"/>
        <w:rPr>
          <w:rFonts w:ascii="Gadugi" w:hAnsi="Gadugi"/>
          <w:color w:val="000000" w:themeColor="text1"/>
        </w:rPr>
      </w:pPr>
    </w:p>
    <w:p w14:paraId="45372D2A" w14:textId="77777777" w:rsidR="008834BA" w:rsidRPr="00D732F5" w:rsidRDefault="008834BA" w:rsidP="00A743A8">
      <w:pPr>
        <w:jc w:val="both"/>
        <w:rPr>
          <w:rFonts w:ascii="Gadugi" w:hAnsi="Gadugi"/>
          <w:color w:val="000000" w:themeColor="text1"/>
        </w:rPr>
      </w:pPr>
    </w:p>
    <w:p w14:paraId="6EAFA687" w14:textId="77777777" w:rsidR="008834BA" w:rsidRPr="00D732F5" w:rsidRDefault="008834BA" w:rsidP="00A743A8">
      <w:pPr>
        <w:jc w:val="both"/>
        <w:rPr>
          <w:rFonts w:ascii="Gadugi" w:hAnsi="Gadugi"/>
          <w:color w:val="000000" w:themeColor="text1"/>
        </w:rPr>
      </w:pPr>
    </w:p>
    <w:p w14:paraId="54EC016D" w14:textId="77777777" w:rsidR="008834BA" w:rsidRPr="00D732F5" w:rsidRDefault="008834BA" w:rsidP="00A743A8">
      <w:pPr>
        <w:jc w:val="both"/>
        <w:rPr>
          <w:rFonts w:ascii="Gadugi" w:hAnsi="Gadugi"/>
          <w:color w:val="000000" w:themeColor="text1"/>
        </w:rPr>
      </w:pPr>
    </w:p>
    <w:p w14:paraId="044B8B28" w14:textId="77777777" w:rsidR="008834BA" w:rsidRPr="00D732F5" w:rsidRDefault="008834BA" w:rsidP="00A743A8">
      <w:pPr>
        <w:jc w:val="both"/>
        <w:rPr>
          <w:rFonts w:ascii="Gadugi" w:hAnsi="Gadugi"/>
          <w:color w:val="000000" w:themeColor="text1"/>
        </w:rPr>
      </w:pPr>
    </w:p>
    <w:p w14:paraId="3F813FD5" w14:textId="6DB2CAD8" w:rsidR="006E7D90" w:rsidRPr="00D732F5" w:rsidRDefault="006E7D90" w:rsidP="006E7D90">
      <w:pPr>
        <w:pStyle w:val="Descripcin"/>
        <w:keepNext/>
        <w:jc w:val="center"/>
        <w:rPr>
          <w:rFonts w:ascii="Gadugi" w:eastAsia="Calibri" w:hAnsi="Gadugi"/>
          <w:caps/>
          <w:sz w:val="18"/>
          <w:lang w:val="es-CO"/>
        </w:rPr>
      </w:pPr>
      <w:bookmarkStart w:id="9" w:name="_Toc190853152"/>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4</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2B356B" w:rsidRPr="00D732F5">
        <w:rPr>
          <w:rFonts w:ascii="Gadugi" w:eastAsia="Calibri" w:hAnsi="Gadugi"/>
          <w:sz w:val="18"/>
          <w:lang w:val="es-CO"/>
        </w:rPr>
        <w:t>distribución</w:t>
      </w:r>
      <w:r w:rsidRPr="00D732F5">
        <w:rPr>
          <w:rFonts w:ascii="Gadugi" w:eastAsia="Calibri" w:hAnsi="Gadugi"/>
          <w:sz w:val="18"/>
          <w:lang w:val="es-CO"/>
        </w:rPr>
        <w:t xml:space="preserve"> TD-3</w:t>
      </w:r>
      <w:bookmarkEnd w:id="9"/>
    </w:p>
    <w:p w14:paraId="1191C722" w14:textId="69D2BC1E" w:rsidR="008834BA" w:rsidRPr="00D732F5" w:rsidRDefault="006E7D90" w:rsidP="00A743A8">
      <w:pPr>
        <w:jc w:val="both"/>
        <w:rPr>
          <w:rFonts w:ascii="Gadugi" w:hAnsi="Gadugi"/>
          <w:color w:val="000000" w:themeColor="text1"/>
        </w:rPr>
      </w:pPr>
      <w:r w:rsidRPr="00D732F5">
        <w:rPr>
          <w:rFonts w:ascii="Gadugi" w:hAnsi="Gadugi"/>
          <w:noProof/>
          <w:lang w:val="en-US"/>
        </w:rPr>
        <w:drawing>
          <wp:inline distT="0" distB="0" distL="0" distR="0" wp14:anchorId="3D049DF1" wp14:editId="3D2F1A68">
            <wp:extent cx="5612130" cy="5241290"/>
            <wp:effectExtent l="0" t="0" r="7620" b="0"/>
            <wp:docPr id="119569001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2130" cy="5241290"/>
                    </a:xfrm>
                    <a:prstGeom prst="rect">
                      <a:avLst/>
                    </a:prstGeom>
                    <a:noFill/>
                    <a:ln>
                      <a:noFill/>
                    </a:ln>
                  </pic:spPr>
                </pic:pic>
              </a:graphicData>
            </a:graphic>
          </wp:inline>
        </w:drawing>
      </w:r>
    </w:p>
    <w:p w14:paraId="7BB21754" w14:textId="77777777" w:rsidR="008834BA" w:rsidRPr="00D732F5" w:rsidRDefault="008834BA" w:rsidP="00A743A8">
      <w:pPr>
        <w:jc w:val="both"/>
        <w:rPr>
          <w:rFonts w:ascii="Gadugi" w:hAnsi="Gadugi"/>
          <w:color w:val="000000" w:themeColor="text1"/>
        </w:rPr>
      </w:pPr>
    </w:p>
    <w:p w14:paraId="003F6BC6" w14:textId="77777777" w:rsidR="008834BA" w:rsidRPr="00D732F5" w:rsidRDefault="008834BA" w:rsidP="00A743A8">
      <w:pPr>
        <w:jc w:val="both"/>
        <w:rPr>
          <w:rFonts w:ascii="Gadugi" w:hAnsi="Gadugi"/>
          <w:color w:val="000000" w:themeColor="text1"/>
        </w:rPr>
      </w:pPr>
    </w:p>
    <w:p w14:paraId="2FA5FA14" w14:textId="77777777" w:rsidR="008834BA" w:rsidRPr="00D732F5" w:rsidRDefault="008834BA" w:rsidP="00A743A8">
      <w:pPr>
        <w:jc w:val="both"/>
        <w:rPr>
          <w:rFonts w:ascii="Gadugi" w:hAnsi="Gadugi"/>
          <w:color w:val="000000" w:themeColor="text1"/>
        </w:rPr>
      </w:pPr>
    </w:p>
    <w:p w14:paraId="400C1D97" w14:textId="77777777" w:rsidR="008834BA" w:rsidRPr="00D732F5" w:rsidRDefault="008834BA" w:rsidP="00A743A8">
      <w:pPr>
        <w:jc w:val="both"/>
        <w:rPr>
          <w:rFonts w:ascii="Gadugi" w:hAnsi="Gadugi"/>
          <w:color w:val="000000" w:themeColor="text1"/>
        </w:rPr>
      </w:pPr>
    </w:p>
    <w:p w14:paraId="16217739" w14:textId="77777777" w:rsidR="008834BA" w:rsidRPr="00D732F5" w:rsidRDefault="008834BA" w:rsidP="00A743A8">
      <w:pPr>
        <w:jc w:val="both"/>
        <w:rPr>
          <w:rFonts w:ascii="Gadugi" w:hAnsi="Gadugi"/>
          <w:color w:val="000000" w:themeColor="text1"/>
        </w:rPr>
      </w:pPr>
    </w:p>
    <w:p w14:paraId="33619F62" w14:textId="77777777" w:rsidR="008834BA" w:rsidRPr="00D732F5" w:rsidRDefault="008834BA" w:rsidP="00A743A8">
      <w:pPr>
        <w:jc w:val="both"/>
        <w:rPr>
          <w:rFonts w:ascii="Gadugi" w:hAnsi="Gadugi"/>
          <w:color w:val="000000" w:themeColor="text1"/>
        </w:rPr>
      </w:pPr>
    </w:p>
    <w:p w14:paraId="3E5ACBF7" w14:textId="5722970D" w:rsidR="006E7D90" w:rsidRPr="00D732F5" w:rsidRDefault="006E7D90" w:rsidP="006E7D90">
      <w:pPr>
        <w:pStyle w:val="Descripcin"/>
        <w:keepNext/>
        <w:jc w:val="center"/>
        <w:rPr>
          <w:rFonts w:ascii="Gadugi" w:eastAsia="Calibri" w:hAnsi="Gadugi"/>
          <w:caps/>
          <w:sz w:val="18"/>
          <w:lang w:val="es-CO"/>
        </w:rPr>
      </w:pPr>
      <w:bookmarkStart w:id="10" w:name="_Toc190853153"/>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5</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2B356B" w:rsidRPr="00D732F5">
        <w:rPr>
          <w:rFonts w:ascii="Gadugi" w:eastAsia="Calibri" w:hAnsi="Gadugi"/>
          <w:sz w:val="18"/>
          <w:lang w:val="es-CO"/>
        </w:rPr>
        <w:t>distribución</w:t>
      </w:r>
      <w:r w:rsidRPr="00D732F5">
        <w:rPr>
          <w:rFonts w:ascii="Gadugi" w:eastAsia="Calibri" w:hAnsi="Gadugi"/>
          <w:sz w:val="18"/>
          <w:lang w:val="es-CO"/>
        </w:rPr>
        <w:t xml:space="preserve"> TD-4.</w:t>
      </w:r>
      <w:bookmarkEnd w:id="10"/>
    </w:p>
    <w:p w14:paraId="1307D90C" w14:textId="456E6E84" w:rsidR="008834BA" w:rsidRPr="00D732F5" w:rsidRDefault="006E7D90" w:rsidP="00A743A8">
      <w:pPr>
        <w:jc w:val="both"/>
        <w:rPr>
          <w:rFonts w:ascii="Gadugi" w:hAnsi="Gadugi"/>
          <w:color w:val="000000" w:themeColor="text1"/>
        </w:rPr>
      </w:pPr>
      <w:r w:rsidRPr="00D732F5">
        <w:rPr>
          <w:rFonts w:ascii="Gadugi" w:hAnsi="Gadugi"/>
          <w:noProof/>
          <w:lang w:val="en-US"/>
        </w:rPr>
        <w:drawing>
          <wp:inline distT="0" distB="0" distL="0" distR="0" wp14:anchorId="711D99EC" wp14:editId="2AB8ECE6">
            <wp:extent cx="5612130" cy="5686425"/>
            <wp:effectExtent l="0" t="0" r="7620" b="9525"/>
            <wp:docPr id="88009521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12130" cy="5686425"/>
                    </a:xfrm>
                    <a:prstGeom prst="rect">
                      <a:avLst/>
                    </a:prstGeom>
                    <a:noFill/>
                    <a:ln>
                      <a:noFill/>
                    </a:ln>
                  </pic:spPr>
                </pic:pic>
              </a:graphicData>
            </a:graphic>
          </wp:inline>
        </w:drawing>
      </w:r>
    </w:p>
    <w:p w14:paraId="5A80D35A" w14:textId="77777777" w:rsidR="008834BA" w:rsidRPr="00D732F5" w:rsidRDefault="008834BA" w:rsidP="00A743A8">
      <w:pPr>
        <w:jc w:val="both"/>
        <w:rPr>
          <w:rFonts w:ascii="Gadugi" w:hAnsi="Gadugi"/>
          <w:color w:val="000000" w:themeColor="text1"/>
        </w:rPr>
      </w:pPr>
    </w:p>
    <w:p w14:paraId="44C7FD42" w14:textId="7A016AEE" w:rsidR="008834BA" w:rsidRPr="00D732F5" w:rsidRDefault="008834BA" w:rsidP="008834BA">
      <w:pPr>
        <w:pStyle w:val="Ttulo2"/>
        <w:ind w:left="721"/>
        <w:rPr>
          <w:rFonts w:ascii="Gadugi" w:hAnsi="Gadugi"/>
          <w:color w:val="4472C4" w:themeColor="accent1"/>
          <w:sz w:val="22"/>
          <w:szCs w:val="22"/>
        </w:rPr>
      </w:pPr>
      <w:bookmarkStart w:id="11" w:name="_Toc190853040"/>
      <w:r w:rsidRPr="00D732F5">
        <w:rPr>
          <w:rFonts w:ascii="Gadugi" w:hAnsi="Gadugi"/>
          <w:color w:val="4472C4" w:themeColor="accent1"/>
          <w:sz w:val="22"/>
          <w:szCs w:val="22"/>
        </w:rPr>
        <w:t>TABLERO GENERAL PRINCIPAL DE BAJA TENSION ADMINISTRATIVO (TBGTA)</w:t>
      </w:r>
      <w:bookmarkEnd w:id="11"/>
    </w:p>
    <w:p w14:paraId="474BB953" w14:textId="77777777" w:rsidR="008834BA" w:rsidRPr="00D732F5" w:rsidRDefault="008834BA" w:rsidP="008834BA">
      <w:pPr>
        <w:jc w:val="both"/>
        <w:rPr>
          <w:rFonts w:ascii="Gadugi" w:hAnsi="Gadugi"/>
          <w:color w:val="000000" w:themeColor="text1"/>
        </w:rPr>
      </w:pPr>
      <w:r w:rsidRPr="00D732F5">
        <w:rPr>
          <w:rFonts w:ascii="Gadugi" w:hAnsi="Gadugi"/>
          <w:color w:val="000000" w:themeColor="text1"/>
        </w:rPr>
        <w:t>El tablero general de baja tensión se encuentra en el cuarto eléctrico 220V, en el edificio administrativo.</w:t>
      </w:r>
    </w:p>
    <w:p w14:paraId="3F1171A8" w14:textId="77777777" w:rsidR="008834BA" w:rsidRPr="00D732F5" w:rsidRDefault="008834BA" w:rsidP="008834BA">
      <w:pPr>
        <w:rPr>
          <w:rFonts w:ascii="Gadugi" w:eastAsia="Calibri" w:hAnsi="Gadugi" w:cs="Times New Roman"/>
          <w:b/>
          <w:bCs/>
          <w:sz w:val="18"/>
          <w:szCs w:val="18"/>
        </w:rPr>
      </w:pPr>
    </w:p>
    <w:p w14:paraId="2B3963E4" w14:textId="39C92C36" w:rsidR="002B356B" w:rsidRPr="00D732F5" w:rsidRDefault="008834BA" w:rsidP="002B356B">
      <w:pPr>
        <w:pStyle w:val="Descripcin"/>
        <w:keepNext/>
        <w:jc w:val="center"/>
        <w:rPr>
          <w:rFonts w:ascii="Gadugi" w:eastAsia="Calibri" w:hAnsi="Gadugi"/>
          <w:caps/>
          <w:sz w:val="18"/>
          <w:lang w:val="es-CO"/>
        </w:rPr>
      </w:pPr>
      <w:bookmarkStart w:id="12" w:name="_Toc190853154"/>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6</w:t>
      </w:r>
      <w:r w:rsidRPr="00D732F5">
        <w:rPr>
          <w:rFonts w:ascii="Gadugi" w:eastAsia="Calibri" w:hAnsi="Gadugi"/>
          <w:caps/>
          <w:sz w:val="18"/>
          <w:lang w:val="es-CO"/>
        </w:rPr>
        <w:fldChar w:fldCharType="end"/>
      </w:r>
      <w:r w:rsidRPr="00D732F5">
        <w:rPr>
          <w:rFonts w:ascii="Gadugi" w:eastAsia="Calibri" w:hAnsi="Gadugi"/>
          <w:sz w:val="18"/>
          <w:lang w:val="es-CO"/>
        </w:rPr>
        <w:t>. Tablero general principal de baja tensión administrativo</w:t>
      </w:r>
      <w:bookmarkEnd w:id="12"/>
    </w:p>
    <w:p w14:paraId="1C91D37E" w14:textId="73E12A18" w:rsidR="002B356B" w:rsidRPr="00D732F5" w:rsidRDefault="002B356B" w:rsidP="002B356B">
      <w:pPr>
        <w:rPr>
          <w:rFonts w:ascii="Gadugi" w:hAnsi="Gadugi"/>
        </w:rPr>
      </w:pPr>
      <w:r w:rsidRPr="00D732F5">
        <w:rPr>
          <w:rFonts w:ascii="Gadugi" w:hAnsi="Gadugi"/>
          <w:noProof/>
          <w:lang w:val="en-US"/>
        </w:rPr>
        <w:drawing>
          <wp:inline distT="0" distB="0" distL="0" distR="0" wp14:anchorId="2BD07EC8" wp14:editId="08F0FBD8">
            <wp:extent cx="5612130" cy="4605655"/>
            <wp:effectExtent l="0" t="0" r="7620" b="4445"/>
            <wp:docPr id="206364854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2130" cy="4605655"/>
                    </a:xfrm>
                    <a:prstGeom prst="rect">
                      <a:avLst/>
                    </a:prstGeom>
                    <a:noFill/>
                    <a:ln>
                      <a:noFill/>
                    </a:ln>
                  </pic:spPr>
                </pic:pic>
              </a:graphicData>
            </a:graphic>
          </wp:inline>
        </w:drawing>
      </w:r>
    </w:p>
    <w:p w14:paraId="4DDF27C4" w14:textId="1FFA4272" w:rsidR="008834BA" w:rsidRPr="00D732F5" w:rsidRDefault="008834BA" w:rsidP="008834BA">
      <w:pPr>
        <w:jc w:val="both"/>
        <w:rPr>
          <w:rFonts w:ascii="Gadugi" w:hAnsi="Gadugi"/>
          <w:color w:val="000000" w:themeColor="text1"/>
        </w:rPr>
      </w:pPr>
    </w:p>
    <w:p w14:paraId="05056279" w14:textId="77777777" w:rsidR="008834BA" w:rsidRPr="00D732F5" w:rsidRDefault="008834BA" w:rsidP="008834BA">
      <w:pPr>
        <w:jc w:val="both"/>
        <w:rPr>
          <w:rFonts w:ascii="Gadugi" w:hAnsi="Gadugi"/>
          <w:color w:val="000000" w:themeColor="text1"/>
        </w:rPr>
      </w:pPr>
    </w:p>
    <w:p w14:paraId="1A0AC6F3" w14:textId="77777777" w:rsidR="008834BA" w:rsidRPr="00D732F5" w:rsidRDefault="008834BA" w:rsidP="00A743A8">
      <w:pPr>
        <w:jc w:val="both"/>
        <w:rPr>
          <w:rFonts w:ascii="Gadugi" w:hAnsi="Gadugi"/>
          <w:color w:val="000000" w:themeColor="text1"/>
        </w:rPr>
      </w:pPr>
    </w:p>
    <w:p w14:paraId="791DA39F" w14:textId="77777777" w:rsidR="008834BA" w:rsidRPr="00D732F5" w:rsidRDefault="008834BA" w:rsidP="00A743A8">
      <w:pPr>
        <w:jc w:val="both"/>
        <w:rPr>
          <w:rFonts w:ascii="Gadugi" w:hAnsi="Gadugi"/>
          <w:color w:val="000000" w:themeColor="text1"/>
        </w:rPr>
      </w:pPr>
    </w:p>
    <w:p w14:paraId="06C5C797" w14:textId="7433E14E" w:rsidR="009C4827" w:rsidRPr="00D732F5" w:rsidRDefault="009C4827" w:rsidP="009C4827">
      <w:pPr>
        <w:pStyle w:val="Descripcin"/>
        <w:keepNext/>
        <w:jc w:val="center"/>
        <w:rPr>
          <w:rFonts w:ascii="Gadugi" w:eastAsia="Calibri" w:hAnsi="Gadugi"/>
          <w:caps/>
          <w:sz w:val="18"/>
          <w:lang w:val="es-CO"/>
        </w:rPr>
      </w:pPr>
      <w:bookmarkStart w:id="13" w:name="_Toc190853155"/>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7</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AA1290" w:rsidRPr="00D732F5">
        <w:rPr>
          <w:rFonts w:ascii="Gadugi" w:eastAsia="Calibri" w:hAnsi="Gadugi"/>
          <w:caps/>
          <w:sz w:val="18"/>
          <w:lang w:val="es-CO"/>
        </w:rPr>
        <w:t>distribución</w:t>
      </w:r>
      <w:r w:rsidRPr="00D732F5">
        <w:rPr>
          <w:rFonts w:ascii="Gadugi" w:eastAsia="Calibri" w:hAnsi="Gadugi"/>
          <w:sz w:val="18"/>
          <w:lang w:val="es-CO"/>
        </w:rPr>
        <w:t xml:space="preserve"> TD-1</w:t>
      </w:r>
      <w:bookmarkEnd w:id="13"/>
    </w:p>
    <w:p w14:paraId="2326BD6C" w14:textId="4632EAF6" w:rsidR="009C4827" w:rsidRPr="00D732F5" w:rsidRDefault="009C4827" w:rsidP="00A743A8">
      <w:pPr>
        <w:jc w:val="both"/>
        <w:rPr>
          <w:rFonts w:ascii="Gadugi" w:hAnsi="Gadugi"/>
          <w:color w:val="000000" w:themeColor="text1"/>
        </w:rPr>
      </w:pPr>
      <w:r w:rsidRPr="00D732F5">
        <w:rPr>
          <w:rFonts w:ascii="Gadugi" w:hAnsi="Gadugi"/>
          <w:noProof/>
          <w:lang w:val="en-US"/>
        </w:rPr>
        <w:drawing>
          <wp:inline distT="0" distB="0" distL="0" distR="0" wp14:anchorId="77536719" wp14:editId="272DC4AE">
            <wp:extent cx="5612130" cy="6242685"/>
            <wp:effectExtent l="0" t="0" r="7620" b="5715"/>
            <wp:docPr id="10373698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12130" cy="6242685"/>
                    </a:xfrm>
                    <a:prstGeom prst="rect">
                      <a:avLst/>
                    </a:prstGeom>
                    <a:noFill/>
                    <a:ln>
                      <a:noFill/>
                    </a:ln>
                  </pic:spPr>
                </pic:pic>
              </a:graphicData>
            </a:graphic>
          </wp:inline>
        </w:drawing>
      </w:r>
    </w:p>
    <w:p w14:paraId="75FFE173" w14:textId="77777777" w:rsidR="009C4827" w:rsidRPr="00D732F5" w:rsidRDefault="009C4827" w:rsidP="00A743A8">
      <w:pPr>
        <w:jc w:val="both"/>
        <w:rPr>
          <w:rFonts w:ascii="Gadugi" w:hAnsi="Gadugi"/>
          <w:color w:val="000000" w:themeColor="text1"/>
        </w:rPr>
      </w:pPr>
    </w:p>
    <w:p w14:paraId="1B1CC7B7" w14:textId="77777777" w:rsidR="009C4827" w:rsidRPr="00D732F5" w:rsidRDefault="009C4827" w:rsidP="00A743A8">
      <w:pPr>
        <w:jc w:val="both"/>
        <w:rPr>
          <w:rFonts w:ascii="Gadugi" w:hAnsi="Gadugi"/>
          <w:color w:val="000000" w:themeColor="text1"/>
        </w:rPr>
      </w:pPr>
    </w:p>
    <w:p w14:paraId="77249329" w14:textId="2ECFABE8" w:rsidR="009C4827" w:rsidRPr="00D732F5" w:rsidRDefault="009C4827" w:rsidP="009C4827">
      <w:pPr>
        <w:pStyle w:val="Descripcin"/>
        <w:keepNext/>
        <w:jc w:val="center"/>
        <w:rPr>
          <w:rFonts w:ascii="Gadugi" w:eastAsia="Calibri" w:hAnsi="Gadugi"/>
          <w:caps/>
          <w:sz w:val="18"/>
          <w:lang w:val="es-CO"/>
        </w:rPr>
      </w:pPr>
      <w:bookmarkStart w:id="14" w:name="_Toc190853156"/>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8</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AA1290" w:rsidRPr="00D732F5">
        <w:rPr>
          <w:rFonts w:ascii="Gadugi" w:eastAsia="Calibri" w:hAnsi="Gadugi"/>
          <w:caps/>
          <w:sz w:val="18"/>
          <w:lang w:val="es-CO"/>
        </w:rPr>
        <w:t>distribución</w:t>
      </w:r>
      <w:r w:rsidRPr="00D732F5">
        <w:rPr>
          <w:rFonts w:ascii="Gadugi" w:eastAsia="Calibri" w:hAnsi="Gadugi"/>
          <w:sz w:val="18"/>
          <w:lang w:val="es-CO"/>
        </w:rPr>
        <w:t xml:space="preserve"> regulado TR1</w:t>
      </w:r>
      <w:bookmarkEnd w:id="14"/>
    </w:p>
    <w:p w14:paraId="6FC24096" w14:textId="590FB1F7" w:rsidR="009C4827" w:rsidRPr="00D732F5" w:rsidRDefault="009C4827" w:rsidP="00A743A8">
      <w:pPr>
        <w:jc w:val="both"/>
        <w:rPr>
          <w:rFonts w:ascii="Gadugi" w:hAnsi="Gadugi"/>
          <w:color w:val="000000" w:themeColor="text1"/>
        </w:rPr>
      </w:pPr>
      <w:r w:rsidRPr="00D732F5">
        <w:rPr>
          <w:rFonts w:ascii="Gadugi" w:hAnsi="Gadugi"/>
          <w:noProof/>
          <w:lang w:val="en-US"/>
        </w:rPr>
        <w:drawing>
          <wp:inline distT="0" distB="0" distL="0" distR="0" wp14:anchorId="5B8968DB" wp14:editId="7E8D63FD">
            <wp:extent cx="5612130" cy="5145405"/>
            <wp:effectExtent l="0" t="0" r="7620" b="0"/>
            <wp:docPr id="212475090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2130" cy="5145405"/>
                    </a:xfrm>
                    <a:prstGeom prst="rect">
                      <a:avLst/>
                    </a:prstGeom>
                    <a:noFill/>
                    <a:ln>
                      <a:noFill/>
                    </a:ln>
                  </pic:spPr>
                </pic:pic>
              </a:graphicData>
            </a:graphic>
          </wp:inline>
        </w:drawing>
      </w:r>
    </w:p>
    <w:p w14:paraId="21AC2A47" w14:textId="77777777" w:rsidR="009C4827" w:rsidRPr="00D732F5" w:rsidRDefault="009C4827" w:rsidP="00A743A8">
      <w:pPr>
        <w:jc w:val="both"/>
        <w:rPr>
          <w:rFonts w:ascii="Gadugi" w:hAnsi="Gadugi"/>
          <w:color w:val="000000" w:themeColor="text1"/>
        </w:rPr>
      </w:pPr>
    </w:p>
    <w:p w14:paraId="4E6DB26A" w14:textId="77777777" w:rsidR="009C4827" w:rsidRPr="00D732F5" w:rsidRDefault="009C4827" w:rsidP="00A743A8">
      <w:pPr>
        <w:jc w:val="both"/>
        <w:rPr>
          <w:rFonts w:ascii="Gadugi" w:hAnsi="Gadugi"/>
          <w:color w:val="000000" w:themeColor="text1"/>
        </w:rPr>
      </w:pPr>
    </w:p>
    <w:p w14:paraId="170015E1" w14:textId="77777777" w:rsidR="009C4827" w:rsidRPr="00D732F5" w:rsidRDefault="009C4827" w:rsidP="00A743A8">
      <w:pPr>
        <w:jc w:val="both"/>
        <w:rPr>
          <w:rFonts w:ascii="Gadugi" w:hAnsi="Gadugi"/>
          <w:color w:val="000000" w:themeColor="text1"/>
        </w:rPr>
      </w:pPr>
    </w:p>
    <w:p w14:paraId="27B6138B" w14:textId="77777777" w:rsidR="009C4827" w:rsidRPr="00D732F5" w:rsidRDefault="009C4827" w:rsidP="00A743A8">
      <w:pPr>
        <w:jc w:val="both"/>
        <w:rPr>
          <w:rFonts w:ascii="Gadugi" w:hAnsi="Gadugi"/>
          <w:color w:val="000000" w:themeColor="text1"/>
        </w:rPr>
      </w:pPr>
    </w:p>
    <w:p w14:paraId="3A85342D" w14:textId="77777777" w:rsidR="009C4827" w:rsidRPr="00D732F5" w:rsidRDefault="009C4827" w:rsidP="00A743A8">
      <w:pPr>
        <w:jc w:val="both"/>
        <w:rPr>
          <w:rFonts w:ascii="Gadugi" w:hAnsi="Gadugi"/>
          <w:color w:val="000000" w:themeColor="text1"/>
        </w:rPr>
      </w:pPr>
    </w:p>
    <w:p w14:paraId="707406D4" w14:textId="77777777" w:rsidR="009C4827" w:rsidRPr="00D732F5" w:rsidRDefault="009C4827" w:rsidP="00A743A8">
      <w:pPr>
        <w:jc w:val="both"/>
        <w:rPr>
          <w:rFonts w:ascii="Gadugi" w:hAnsi="Gadugi"/>
          <w:color w:val="000000" w:themeColor="text1"/>
        </w:rPr>
      </w:pPr>
    </w:p>
    <w:p w14:paraId="58EE754F" w14:textId="0E7B5896" w:rsidR="009C4827" w:rsidRPr="00D732F5" w:rsidRDefault="009C4827" w:rsidP="009C4827">
      <w:pPr>
        <w:pStyle w:val="Descripcin"/>
        <w:keepNext/>
        <w:jc w:val="center"/>
        <w:rPr>
          <w:rFonts w:ascii="Gadugi" w:eastAsia="Calibri" w:hAnsi="Gadugi"/>
          <w:caps/>
          <w:sz w:val="18"/>
          <w:lang w:val="es-CO"/>
        </w:rPr>
      </w:pPr>
      <w:bookmarkStart w:id="15" w:name="_Toc190853157"/>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9</w:t>
      </w:r>
      <w:r w:rsidRPr="00D732F5">
        <w:rPr>
          <w:rFonts w:ascii="Gadugi" w:eastAsia="Calibri" w:hAnsi="Gadugi"/>
          <w:caps/>
          <w:sz w:val="18"/>
          <w:lang w:val="es-CO"/>
        </w:rPr>
        <w:fldChar w:fldCharType="end"/>
      </w:r>
      <w:r w:rsidRPr="00D732F5">
        <w:rPr>
          <w:rFonts w:ascii="Gadugi" w:eastAsia="Calibri" w:hAnsi="Gadugi"/>
          <w:sz w:val="18"/>
          <w:lang w:val="es-CO"/>
        </w:rPr>
        <w:t xml:space="preserve">. Tablero de </w:t>
      </w:r>
      <w:r w:rsidR="00AA1290" w:rsidRPr="00D732F5">
        <w:rPr>
          <w:rFonts w:ascii="Gadugi" w:eastAsia="Calibri" w:hAnsi="Gadugi"/>
          <w:caps/>
          <w:sz w:val="18"/>
          <w:lang w:val="es-CO"/>
        </w:rPr>
        <w:t>distribución</w:t>
      </w:r>
      <w:r w:rsidRPr="00D732F5">
        <w:rPr>
          <w:rFonts w:ascii="Gadugi" w:eastAsia="Calibri" w:hAnsi="Gadugi"/>
          <w:sz w:val="18"/>
          <w:lang w:val="es-CO"/>
        </w:rPr>
        <w:t xml:space="preserve"> TD-5</w:t>
      </w:r>
      <w:bookmarkEnd w:id="15"/>
    </w:p>
    <w:p w14:paraId="19BBE4DC" w14:textId="5E7CF55F" w:rsidR="009C4827" w:rsidRPr="00D732F5" w:rsidRDefault="009C4827" w:rsidP="00A743A8">
      <w:pPr>
        <w:jc w:val="both"/>
        <w:rPr>
          <w:rFonts w:ascii="Gadugi" w:hAnsi="Gadugi"/>
          <w:color w:val="000000" w:themeColor="text1"/>
        </w:rPr>
      </w:pPr>
      <w:r w:rsidRPr="00D732F5">
        <w:rPr>
          <w:rFonts w:ascii="Gadugi" w:hAnsi="Gadugi"/>
          <w:noProof/>
          <w:lang w:val="en-US"/>
        </w:rPr>
        <w:drawing>
          <wp:inline distT="0" distB="0" distL="0" distR="0" wp14:anchorId="73A4ACE6" wp14:editId="61DEBE80">
            <wp:extent cx="5612130" cy="4378325"/>
            <wp:effectExtent l="0" t="0" r="7620" b="3175"/>
            <wp:docPr id="189363504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2130" cy="4378325"/>
                    </a:xfrm>
                    <a:prstGeom prst="rect">
                      <a:avLst/>
                    </a:prstGeom>
                    <a:noFill/>
                    <a:ln>
                      <a:noFill/>
                    </a:ln>
                  </pic:spPr>
                </pic:pic>
              </a:graphicData>
            </a:graphic>
          </wp:inline>
        </w:drawing>
      </w:r>
    </w:p>
    <w:p w14:paraId="2F71CF77" w14:textId="77777777" w:rsidR="009C4827" w:rsidRPr="00D732F5" w:rsidRDefault="009C4827" w:rsidP="00A743A8">
      <w:pPr>
        <w:jc w:val="both"/>
        <w:rPr>
          <w:rFonts w:ascii="Gadugi" w:hAnsi="Gadugi"/>
          <w:color w:val="000000" w:themeColor="text1"/>
        </w:rPr>
      </w:pPr>
    </w:p>
    <w:p w14:paraId="1BBE7BD7" w14:textId="73A9260D" w:rsidR="005F0AA8" w:rsidRPr="00D732F5" w:rsidRDefault="005F0AA8" w:rsidP="00AA1290">
      <w:pPr>
        <w:pStyle w:val="Ttulo1"/>
        <w:rPr>
          <w:rFonts w:eastAsiaTheme="minorHAnsi"/>
        </w:rPr>
      </w:pPr>
      <w:bookmarkStart w:id="16" w:name="_Toc66968370"/>
      <w:bookmarkStart w:id="17" w:name="_Toc67771548"/>
      <w:bookmarkStart w:id="18" w:name="_Toc190853041"/>
      <w:r w:rsidRPr="00D732F5">
        <w:t>ANÁLISIS Y COORDINACIÓN DE AISLAMIENTO ELÉCTRICO</w:t>
      </w:r>
      <w:bookmarkEnd w:id="16"/>
      <w:bookmarkEnd w:id="17"/>
      <w:bookmarkEnd w:id="18"/>
    </w:p>
    <w:p w14:paraId="71E2B845" w14:textId="77777777" w:rsidR="001C25ED" w:rsidRPr="00D732F5" w:rsidRDefault="001C25ED" w:rsidP="001C25ED">
      <w:pPr>
        <w:jc w:val="both"/>
        <w:rPr>
          <w:rFonts w:ascii="Gadugi" w:hAnsi="Gadugi"/>
          <w:color w:val="000000" w:themeColor="text1"/>
        </w:rPr>
      </w:pPr>
    </w:p>
    <w:p w14:paraId="6917A64B" w14:textId="6CE395C4" w:rsidR="00CE3FEA" w:rsidRPr="00D732F5" w:rsidRDefault="00CE3FEA" w:rsidP="00CE3FEA">
      <w:pPr>
        <w:pStyle w:val="Ttulo2"/>
        <w:ind w:left="721"/>
        <w:rPr>
          <w:rFonts w:ascii="Gadugi" w:hAnsi="Gadugi"/>
          <w:color w:val="4472C4" w:themeColor="accent1"/>
          <w:sz w:val="22"/>
          <w:szCs w:val="22"/>
        </w:rPr>
      </w:pPr>
      <w:bookmarkStart w:id="19" w:name="_Toc150930764"/>
      <w:bookmarkStart w:id="20" w:name="_Toc154062282"/>
      <w:bookmarkStart w:id="21" w:name="_Toc190853042"/>
      <w:r w:rsidRPr="00D732F5">
        <w:rPr>
          <w:rFonts w:ascii="Gadugi" w:hAnsi="Gadugi"/>
          <w:color w:val="4472C4" w:themeColor="accent1"/>
          <w:sz w:val="22"/>
          <w:szCs w:val="22"/>
        </w:rPr>
        <w:t>C</w:t>
      </w:r>
      <w:bookmarkEnd w:id="19"/>
      <w:bookmarkEnd w:id="20"/>
      <w:r w:rsidRPr="00D732F5">
        <w:rPr>
          <w:rFonts w:ascii="Gadugi" w:hAnsi="Gadugi"/>
          <w:color w:val="4472C4" w:themeColor="accent1"/>
          <w:sz w:val="22"/>
          <w:szCs w:val="22"/>
        </w:rPr>
        <w:t xml:space="preserve">ALCULO PARA CONCENTRACION DE PERSONAS Y CONDUCTORES LIBRES DE </w:t>
      </w:r>
      <w:r w:rsidR="002E34D6">
        <w:rPr>
          <w:rFonts w:ascii="Gadugi" w:hAnsi="Gadugi"/>
          <w:color w:val="4472C4" w:themeColor="accent1"/>
          <w:sz w:val="22"/>
          <w:szCs w:val="22"/>
        </w:rPr>
        <w:t>H</w:t>
      </w:r>
      <w:r w:rsidRPr="00D732F5">
        <w:rPr>
          <w:rFonts w:ascii="Gadugi" w:hAnsi="Gadugi"/>
          <w:color w:val="4472C4" w:themeColor="accent1"/>
          <w:sz w:val="22"/>
          <w:szCs w:val="22"/>
        </w:rPr>
        <w:t>AL</w:t>
      </w:r>
      <w:r w:rsidR="002E34D6">
        <w:rPr>
          <w:rFonts w:ascii="Gadugi" w:hAnsi="Gadugi"/>
          <w:color w:val="4472C4" w:themeColor="accent1"/>
          <w:sz w:val="22"/>
          <w:szCs w:val="22"/>
        </w:rPr>
        <w:t>Ó</w:t>
      </w:r>
      <w:r w:rsidRPr="00D732F5">
        <w:rPr>
          <w:rFonts w:ascii="Gadugi" w:hAnsi="Gadugi"/>
          <w:color w:val="4472C4" w:themeColor="accent1"/>
          <w:sz w:val="22"/>
          <w:szCs w:val="22"/>
        </w:rPr>
        <w:t>GENOS</w:t>
      </w:r>
      <w:bookmarkEnd w:id="21"/>
    </w:p>
    <w:p w14:paraId="0808DD28" w14:textId="77777777" w:rsidR="001C25ED" w:rsidRPr="00D732F5" w:rsidRDefault="001C25ED" w:rsidP="001C25ED">
      <w:pPr>
        <w:jc w:val="both"/>
        <w:rPr>
          <w:rFonts w:ascii="Gadugi" w:hAnsi="Gadugi"/>
          <w:color w:val="000000" w:themeColor="text1"/>
        </w:rPr>
      </w:pPr>
      <w:r w:rsidRPr="00D732F5">
        <w:rPr>
          <w:rFonts w:ascii="Gadugi" w:hAnsi="Gadugi"/>
          <w:color w:val="000000" w:themeColor="text1"/>
        </w:rPr>
        <w:t xml:space="preserve">Se requiere que las dimensiones de un medio de egreso estén definidas según la carga de ocupantes, por lo que, a continuación, se brinda la metodología para la obtención de las dimensiones mínimas del medio de egreso según la carga de ocupación a servir: </w:t>
      </w:r>
    </w:p>
    <w:p w14:paraId="602D5C99" w14:textId="094838FD" w:rsidR="001C25ED" w:rsidRPr="00D732F5" w:rsidRDefault="001C25ED" w:rsidP="001C25ED">
      <w:pPr>
        <w:jc w:val="both"/>
        <w:rPr>
          <w:rFonts w:ascii="Gadugi" w:hAnsi="Gadugi"/>
          <w:color w:val="000000" w:themeColor="text1"/>
        </w:rPr>
      </w:pPr>
      <w:r w:rsidRPr="00D732F5">
        <w:rPr>
          <w:rFonts w:ascii="Gadugi" w:hAnsi="Gadugi"/>
          <w:color w:val="000000" w:themeColor="text1"/>
        </w:rPr>
        <w:lastRenderedPageBreak/>
        <w:t>Primero se calcula la cantidad máxima de ocupantes; se divide el área del piso asignada a un determinado uso, entre el factor de carga de ocupación correspondiente al uso del piso, de manera tal que se obtenga:</w:t>
      </w:r>
    </w:p>
    <w:p w14:paraId="2A0529D5" w14:textId="77777777" w:rsidR="001C25ED" w:rsidRPr="00D732F5" w:rsidRDefault="001C25ED" w:rsidP="001C25ED">
      <w:pPr>
        <w:rPr>
          <w:rFonts w:ascii="Gadugi" w:hAnsi="Gadugi"/>
        </w:rPr>
      </w:pPr>
      <m:oMathPara>
        <m:oMath>
          <m:r>
            <w:rPr>
              <w:rFonts w:ascii="Cambria Math" w:hAnsi="Cambria Math"/>
            </w:rPr>
            <m:t>Cantidad de ocupantes=</m:t>
          </m:r>
          <m:f>
            <m:fPr>
              <m:ctrlPr>
                <w:rPr>
                  <w:rFonts w:ascii="Cambria Math" w:hAnsi="Cambria Math"/>
                  <w:i/>
                </w:rPr>
              </m:ctrlPr>
            </m:fPr>
            <m:num>
              <m:r>
                <w:rPr>
                  <w:rFonts w:ascii="Cambria Math" w:hAnsi="Cambria Math"/>
                </w:rPr>
                <m:t>Area asignada</m:t>
              </m:r>
            </m:num>
            <m:den>
              <m:r>
                <w:rPr>
                  <w:rFonts w:ascii="Cambria Math" w:hAnsi="Cambria Math"/>
                </w:rPr>
                <m:t>Factor de carga</m:t>
              </m:r>
            </m:den>
          </m:f>
          <m:r>
            <w:rPr>
              <w:rFonts w:ascii="Cambria Math" w:hAnsi="Cambria Math"/>
            </w:rPr>
            <m:t>(1)</m:t>
          </m:r>
        </m:oMath>
      </m:oMathPara>
    </w:p>
    <w:p w14:paraId="0865F612" w14:textId="77777777" w:rsidR="00AA1290" w:rsidRPr="00D732F5" w:rsidRDefault="00AA1290" w:rsidP="001C25ED">
      <w:pPr>
        <w:jc w:val="both"/>
        <w:rPr>
          <w:rFonts w:ascii="Gadugi" w:hAnsi="Gadugi"/>
          <w:color w:val="000000" w:themeColor="text1"/>
        </w:rPr>
      </w:pPr>
    </w:p>
    <w:p w14:paraId="5DD61FE9" w14:textId="3B8F6D6E" w:rsidR="001C25ED" w:rsidRPr="00D732F5" w:rsidRDefault="001C25ED" w:rsidP="001C25ED">
      <w:pPr>
        <w:jc w:val="both"/>
        <w:rPr>
          <w:rFonts w:ascii="Gadugi" w:hAnsi="Gadugi"/>
          <w:color w:val="000000" w:themeColor="text1"/>
        </w:rPr>
      </w:pPr>
      <w:r w:rsidRPr="00D732F5">
        <w:rPr>
          <w:rFonts w:ascii="Gadugi" w:hAnsi="Gadugi"/>
          <w:color w:val="000000" w:themeColor="text1"/>
        </w:rPr>
        <w:t xml:space="preserve">Esta carga de ocupantes es la cantidad máxima probable de ocupantes presente en cualquier momento. </w:t>
      </w:r>
    </w:p>
    <w:p w14:paraId="7A931AE3" w14:textId="77777777" w:rsidR="001C25ED" w:rsidRPr="00D732F5" w:rsidRDefault="001C25ED" w:rsidP="001C25ED">
      <w:pPr>
        <w:jc w:val="both"/>
        <w:rPr>
          <w:rFonts w:ascii="Gadugi" w:hAnsi="Gadugi"/>
          <w:color w:val="000000" w:themeColor="text1"/>
        </w:rPr>
      </w:pPr>
      <w:r w:rsidRPr="00D732F5">
        <w:rPr>
          <w:rFonts w:ascii="Gadugi" w:hAnsi="Gadugi"/>
          <w:color w:val="000000" w:themeColor="text1"/>
        </w:rPr>
        <w:t>El factor de carga de ocupantes se obtiene de la tabla 7.3.1.2, tomada de la norma 101, del NFPA, la cual opera en función del uso de ocupación, anexada como tabla 10.</w:t>
      </w:r>
    </w:p>
    <w:p w14:paraId="787B7038" w14:textId="77777777" w:rsidR="001C25ED" w:rsidRPr="00D732F5" w:rsidRDefault="001C25ED" w:rsidP="001C25ED">
      <w:pPr>
        <w:jc w:val="both"/>
        <w:rPr>
          <w:rFonts w:ascii="Gadugi" w:hAnsi="Gadugi"/>
          <w:color w:val="000000" w:themeColor="text1"/>
        </w:rPr>
      </w:pPr>
      <w:r w:rsidRPr="00D732F5">
        <w:rPr>
          <w:rFonts w:ascii="Gadugi" w:hAnsi="Gadugi"/>
          <w:color w:val="000000" w:themeColor="text1"/>
        </w:rPr>
        <w:t xml:space="preserve">Esta tabla considera valores para factores de ocupación en condiciones de medición del área bruta o neta del piso o aposento a servir. (Fuente: NFPA 101, 2006). </w:t>
      </w:r>
    </w:p>
    <w:p w14:paraId="328D1AFE" w14:textId="77777777" w:rsidR="001C25ED" w:rsidRPr="00D732F5" w:rsidRDefault="001C25ED" w:rsidP="001C25ED">
      <w:pPr>
        <w:jc w:val="both"/>
        <w:rPr>
          <w:rFonts w:ascii="Gadugi" w:hAnsi="Gadugi"/>
          <w:color w:val="000000" w:themeColor="text1"/>
        </w:rPr>
      </w:pPr>
      <w:r w:rsidRPr="00D732F5">
        <w:rPr>
          <w:rFonts w:ascii="Gadugi" w:hAnsi="Gadugi"/>
          <w:color w:val="000000" w:themeColor="text1"/>
        </w:rPr>
        <w:t xml:space="preserve">Todos los factores de la tabla se expresan en datos de área bruta, salvo aquellos en los que se indica que están en datos de área neta, mediante la palabra “neta”. La simbología NA significa que no aplica un valor de factor de ocupación. (Fuente: NFPA 101, 2006). </w:t>
      </w:r>
    </w:p>
    <w:p w14:paraId="782B93CE" w14:textId="6A51457B" w:rsidR="001C25ED" w:rsidRPr="00D732F5" w:rsidRDefault="001C25ED" w:rsidP="001C25ED">
      <w:pPr>
        <w:jc w:val="both"/>
        <w:rPr>
          <w:rFonts w:ascii="Gadugi" w:hAnsi="Gadugi"/>
          <w:color w:val="000000" w:themeColor="text1"/>
        </w:rPr>
      </w:pPr>
      <w:r w:rsidRPr="00D732F5">
        <w:rPr>
          <w:rFonts w:ascii="Gadugi" w:hAnsi="Gadugi"/>
          <w:color w:val="000000" w:themeColor="text1"/>
        </w:rPr>
        <w:t>El área neta considera la resta del área que ocupan escritorios, muebles, alacenas, estantes etc., que reducen el área de ocupación del piso o sitio. Además, dentro de lo posible se considera más adecuado calcular los valores correspondientes a área netos, pues proporcionan números más apegados a la realidad.</w:t>
      </w:r>
    </w:p>
    <w:p w14:paraId="0F35CEBF" w14:textId="34540F9F" w:rsidR="00344A18" w:rsidRPr="00D732F5" w:rsidRDefault="00344A18" w:rsidP="00344A18">
      <w:pPr>
        <w:pStyle w:val="Descripcin"/>
        <w:keepNext/>
        <w:jc w:val="center"/>
        <w:rPr>
          <w:rFonts w:ascii="Gadugi" w:hAnsi="Gadugi"/>
        </w:rPr>
      </w:pPr>
      <w:bookmarkStart w:id="22" w:name="_Toc190853158"/>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10</w:t>
      </w:r>
      <w:r w:rsidRPr="00D732F5">
        <w:rPr>
          <w:rFonts w:ascii="Gadugi" w:eastAsia="Calibri" w:hAnsi="Gadugi"/>
          <w:caps/>
          <w:sz w:val="18"/>
          <w:lang w:val="es-CO"/>
        </w:rPr>
        <w:fldChar w:fldCharType="end"/>
      </w:r>
      <w:r w:rsidRPr="00D732F5">
        <w:rPr>
          <w:rFonts w:ascii="Gadugi" w:eastAsia="Calibri" w:hAnsi="Gadugi"/>
          <w:sz w:val="18"/>
          <w:lang w:val="es-CO"/>
        </w:rPr>
        <w:t>. Factor de carga ocupantes</w:t>
      </w:r>
      <w:r w:rsidR="00681EE0" w:rsidRPr="00D732F5">
        <w:rPr>
          <w:rFonts w:ascii="Gadugi" w:eastAsia="Calibri" w:hAnsi="Gadugi"/>
          <w:sz w:val="18"/>
          <w:lang w:val="es-CO"/>
        </w:rPr>
        <w:t xml:space="preserve"> </w:t>
      </w:r>
      <w:r w:rsidR="00681EE0" w:rsidRPr="00D732F5">
        <w:rPr>
          <w:rFonts w:ascii="Gadugi" w:eastAsia="Calibri" w:hAnsi="Gadugi"/>
          <w:caps/>
          <w:sz w:val="18"/>
          <w:lang w:val="es-CO"/>
        </w:rPr>
        <w:fldChar w:fldCharType="begin"/>
      </w:r>
      <w:r w:rsidR="00681EE0" w:rsidRPr="00D732F5">
        <w:rPr>
          <w:rFonts w:ascii="Gadugi" w:eastAsia="Calibri" w:hAnsi="Gadugi"/>
          <w:sz w:val="18"/>
          <w:lang w:val="es-CO"/>
        </w:rPr>
        <w:instrText xml:space="preserve"> REF _Ref156487762 \n \h </w:instrText>
      </w:r>
      <w:r w:rsidR="00AA1290" w:rsidRPr="00D732F5">
        <w:rPr>
          <w:rFonts w:ascii="Gadugi" w:eastAsia="Calibri" w:hAnsi="Gadugi"/>
          <w:caps/>
          <w:sz w:val="18"/>
          <w:lang w:val="es-CO"/>
        </w:rPr>
        <w:instrText xml:space="preserve"> \* MERGEFORMAT </w:instrText>
      </w:r>
      <w:r w:rsidR="00681EE0" w:rsidRPr="00D732F5">
        <w:rPr>
          <w:rFonts w:ascii="Gadugi" w:eastAsia="Calibri" w:hAnsi="Gadugi"/>
          <w:caps/>
          <w:sz w:val="18"/>
          <w:lang w:val="es-CO"/>
        </w:rPr>
      </w:r>
      <w:r w:rsidR="00681EE0" w:rsidRPr="00D732F5">
        <w:rPr>
          <w:rFonts w:ascii="Gadugi" w:eastAsia="Calibri" w:hAnsi="Gadugi"/>
          <w:caps/>
          <w:sz w:val="18"/>
          <w:lang w:val="es-CO"/>
        </w:rPr>
        <w:fldChar w:fldCharType="separate"/>
      </w:r>
      <w:r w:rsidR="00210733">
        <w:rPr>
          <w:rFonts w:ascii="Gadugi" w:eastAsia="Calibri" w:hAnsi="Gadugi"/>
          <w:sz w:val="18"/>
          <w:lang w:val="es-CO"/>
        </w:rPr>
        <w:t>[3]</w:t>
      </w:r>
      <w:r w:rsidR="00681EE0" w:rsidRPr="00D732F5">
        <w:rPr>
          <w:rFonts w:ascii="Gadugi" w:eastAsia="Calibri" w:hAnsi="Gadugi"/>
          <w:caps/>
          <w:sz w:val="18"/>
          <w:lang w:val="es-CO"/>
        </w:rPr>
        <w:fldChar w:fldCharType="end"/>
      </w:r>
      <w:r w:rsidR="00681EE0" w:rsidRPr="00D732F5">
        <w:rPr>
          <w:rFonts w:ascii="Gadugi" w:eastAsia="Calibri" w:hAnsi="Gadugi"/>
          <w:sz w:val="18"/>
          <w:lang w:val="es-CO"/>
        </w:rPr>
        <w:t>.</w:t>
      </w:r>
      <w:bookmarkEnd w:id="22"/>
    </w:p>
    <w:p w14:paraId="2C8005DE" w14:textId="3612F3BF" w:rsidR="001C25ED" w:rsidRPr="00D732F5" w:rsidRDefault="00344A18" w:rsidP="00344A18">
      <w:pPr>
        <w:jc w:val="center"/>
        <w:rPr>
          <w:rFonts w:ascii="Gadugi" w:hAnsi="Gadugi"/>
          <w:color w:val="000000" w:themeColor="text1"/>
        </w:rPr>
      </w:pPr>
      <w:r w:rsidRPr="00D732F5">
        <w:rPr>
          <w:rFonts w:ascii="Gadugi" w:hAnsi="Gadugi"/>
          <w:noProof/>
          <w:color w:val="000000" w:themeColor="text1"/>
          <w:lang w:val="en-US"/>
        </w:rPr>
        <w:drawing>
          <wp:inline distT="0" distB="0" distL="0" distR="0" wp14:anchorId="101DB151" wp14:editId="5E283C7A">
            <wp:extent cx="2504710" cy="4314190"/>
            <wp:effectExtent l="19050" t="19050" r="10160" b="10160"/>
            <wp:docPr id="14975475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7566" name=""/>
                    <pic:cNvPicPr/>
                  </pic:nvPicPr>
                  <pic:blipFill rotWithShape="1">
                    <a:blip r:embed="rId23"/>
                    <a:srcRect t="4631"/>
                    <a:stretch/>
                  </pic:blipFill>
                  <pic:spPr bwMode="auto">
                    <a:xfrm>
                      <a:off x="0" y="0"/>
                      <a:ext cx="2505425" cy="431542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E42315A" w14:textId="77777777" w:rsidR="001C25ED" w:rsidRPr="00D732F5" w:rsidRDefault="001C25ED" w:rsidP="001C25ED">
      <w:pPr>
        <w:jc w:val="both"/>
        <w:rPr>
          <w:rFonts w:ascii="Gadugi" w:hAnsi="Gadugi"/>
          <w:color w:val="000000" w:themeColor="text1"/>
        </w:rPr>
      </w:pPr>
    </w:p>
    <w:p w14:paraId="70E033C9" w14:textId="039A9108" w:rsidR="001C25ED" w:rsidRPr="00D732F5" w:rsidRDefault="00344A18" w:rsidP="00344A18">
      <w:pPr>
        <w:pStyle w:val="Prrafodelista"/>
        <w:numPr>
          <w:ilvl w:val="0"/>
          <w:numId w:val="37"/>
        </w:numPr>
        <w:rPr>
          <w:rFonts w:ascii="Gadugi" w:hAnsi="Gadugi"/>
          <w:color w:val="000000" w:themeColor="text1"/>
          <w:sz w:val="22"/>
        </w:rPr>
      </w:pPr>
      <w:r w:rsidRPr="00D732F5">
        <w:rPr>
          <w:rFonts w:ascii="Gadugi" w:hAnsi="Gadugi"/>
          <w:color w:val="000000" w:themeColor="text1"/>
          <w:sz w:val="22"/>
        </w:rPr>
        <w:t>Cantidad de ocupantes para el edificio administrativo</w:t>
      </w:r>
    </w:p>
    <w:p w14:paraId="789F4BFB" w14:textId="77777777" w:rsidR="00344A18" w:rsidRPr="00D732F5" w:rsidRDefault="00344A18" w:rsidP="00344A18">
      <w:pPr>
        <w:pStyle w:val="Textoindependiente"/>
        <w:ind w:left="720" w:right="49"/>
        <w:rPr>
          <w:rFonts w:ascii="Gadugi" w:eastAsiaTheme="minorEastAsia" w:hAnsi="Gadugi"/>
        </w:rPr>
      </w:pPr>
      <m:oMathPara>
        <m:oMath>
          <m:r>
            <w:rPr>
              <w:rFonts w:ascii="Cambria Math" w:hAnsi="Cambria Math"/>
            </w:rPr>
            <m:t>Cantidad</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ocupantes</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191,1</m:t>
              </m:r>
            </m:num>
            <m:den>
              <m:r>
                <w:rPr>
                  <w:rFonts w:ascii="Cambria Math" w:hAnsi="Cambria Math"/>
                </w:rPr>
                <m:t>9,3</m:t>
              </m:r>
            </m:den>
          </m:f>
          <m:r>
            <w:rPr>
              <w:rFonts w:ascii="Cambria Math" w:hAnsi="Cambria Math"/>
            </w:rPr>
            <m:t>=20,53 (2)</m:t>
          </m:r>
        </m:oMath>
      </m:oMathPara>
    </w:p>
    <w:p w14:paraId="6AA53C07" w14:textId="4282C949" w:rsidR="00344A18" w:rsidRPr="00D732F5" w:rsidRDefault="00344A18" w:rsidP="00AA1290">
      <w:pPr>
        <w:pStyle w:val="Prrafodelista"/>
        <w:numPr>
          <w:ilvl w:val="0"/>
          <w:numId w:val="37"/>
        </w:numPr>
        <w:rPr>
          <w:rFonts w:ascii="Gadugi" w:hAnsi="Gadugi"/>
          <w:color w:val="000000" w:themeColor="text1"/>
          <w:sz w:val="22"/>
        </w:rPr>
      </w:pPr>
      <w:r w:rsidRPr="00D732F5">
        <w:rPr>
          <w:rFonts w:ascii="Gadugi" w:hAnsi="Gadugi"/>
          <w:color w:val="000000" w:themeColor="text1"/>
          <w:sz w:val="22"/>
        </w:rPr>
        <w:t>Cantidad de ocupantes para el edificio máquinas</w:t>
      </w:r>
    </w:p>
    <w:p w14:paraId="28AB3FFD" w14:textId="77777777" w:rsidR="00344A18" w:rsidRPr="00D732F5" w:rsidRDefault="00344A18" w:rsidP="00344A18">
      <w:pPr>
        <w:pStyle w:val="Textoindependiente"/>
        <w:ind w:right="49"/>
        <w:rPr>
          <w:rFonts w:ascii="Gadugi" w:eastAsiaTheme="minorEastAsia" w:hAnsi="Gadugi"/>
          <w:sz w:val="22"/>
          <w:szCs w:val="22"/>
        </w:rPr>
      </w:pPr>
      <m:oMathPara>
        <m:oMath>
          <m:r>
            <w:rPr>
              <w:rFonts w:ascii="Cambria Math" w:hAnsi="Cambria Math"/>
              <w:sz w:val="22"/>
              <w:szCs w:val="22"/>
            </w:rPr>
            <m:t>Cantidad</m:t>
          </m:r>
          <m:r>
            <m:rPr>
              <m:sty m:val="p"/>
            </m:rPr>
            <w:rPr>
              <w:rFonts w:ascii="Cambria Math" w:hAnsi="Cambria Math"/>
              <w:sz w:val="22"/>
              <w:szCs w:val="22"/>
            </w:rPr>
            <m:t xml:space="preserve"> </m:t>
          </m:r>
          <m:r>
            <w:rPr>
              <w:rFonts w:ascii="Cambria Math" w:hAnsi="Cambria Math"/>
              <w:sz w:val="22"/>
              <w:szCs w:val="22"/>
            </w:rPr>
            <m:t>de</m:t>
          </m:r>
          <m:r>
            <m:rPr>
              <m:sty m:val="p"/>
            </m:rPr>
            <w:rPr>
              <w:rFonts w:ascii="Cambria Math" w:hAnsi="Cambria Math"/>
              <w:sz w:val="22"/>
              <w:szCs w:val="22"/>
            </w:rPr>
            <m:t xml:space="preserve"> </m:t>
          </m:r>
          <m:r>
            <w:rPr>
              <w:rFonts w:ascii="Cambria Math" w:hAnsi="Cambria Math"/>
              <w:sz w:val="22"/>
              <w:szCs w:val="22"/>
            </w:rPr>
            <m:t>ocupantes</m:t>
          </m:r>
          <m:r>
            <m:rPr>
              <m:sty m:val="p"/>
            </m:rPr>
            <w:rPr>
              <w:rFonts w:ascii="Cambria Math" w:hAnsi="Cambria Math"/>
              <w:sz w:val="22"/>
              <w:szCs w:val="22"/>
            </w:rPr>
            <m:t xml:space="preserve">= </m:t>
          </m:r>
          <m:f>
            <m:fPr>
              <m:ctrlPr>
                <w:rPr>
                  <w:rFonts w:ascii="Cambria Math" w:hAnsi="Cambria Math"/>
                  <w:sz w:val="22"/>
                  <w:szCs w:val="22"/>
                </w:rPr>
              </m:ctrlPr>
            </m:fPr>
            <m:num>
              <m:r>
                <m:rPr>
                  <m:sty m:val="p"/>
                </m:rPr>
                <w:rPr>
                  <w:rFonts w:ascii="Cambria Math" w:hAnsi="Cambria Math"/>
                  <w:sz w:val="22"/>
                  <w:szCs w:val="22"/>
                </w:rPr>
                <m:t>170,35</m:t>
              </m:r>
            </m:num>
            <m:den>
              <m:r>
                <w:rPr>
                  <w:rFonts w:ascii="Cambria Math" w:hAnsi="Cambria Math"/>
                  <w:sz w:val="22"/>
                  <w:szCs w:val="22"/>
                </w:rPr>
                <m:t>9,3</m:t>
              </m:r>
            </m:den>
          </m:f>
          <m:r>
            <w:rPr>
              <w:rFonts w:ascii="Cambria Math" w:hAnsi="Cambria Math"/>
              <w:sz w:val="22"/>
              <w:szCs w:val="22"/>
            </w:rPr>
            <m:t>=18,31 (3)</m:t>
          </m:r>
        </m:oMath>
      </m:oMathPara>
    </w:p>
    <w:p w14:paraId="2DF4942E" w14:textId="03C105E5" w:rsidR="00344A18" w:rsidRPr="00D732F5" w:rsidRDefault="00344A18" w:rsidP="00AA1290">
      <w:pPr>
        <w:pStyle w:val="Prrafodelista"/>
        <w:numPr>
          <w:ilvl w:val="0"/>
          <w:numId w:val="37"/>
        </w:numPr>
        <w:rPr>
          <w:rFonts w:ascii="Gadugi" w:hAnsi="Gadugi"/>
          <w:color w:val="000000" w:themeColor="text1"/>
          <w:sz w:val="22"/>
        </w:rPr>
      </w:pPr>
      <w:r w:rsidRPr="00D732F5">
        <w:rPr>
          <w:rFonts w:ascii="Gadugi" w:hAnsi="Gadugi"/>
          <w:color w:val="000000" w:themeColor="text1"/>
          <w:sz w:val="22"/>
        </w:rPr>
        <w:t>Cantidad de ocupantes para el edificio Respel</w:t>
      </w:r>
    </w:p>
    <w:p w14:paraId="2D3FFD87" w14:textId="2C7A2D85" w:rsidR="00344A18" w:rsidRPr="00D732F5" w:rsidRDefault="00344A18" w:rsidP="00344A18">
      <w:pPr>
        <w:pStyle w:val="Textoindependiente"/>
        <w:ind w:right="49"/>
        <w:rPr>
          <w:rFonts w:ascii="Gadugi" w:hAnsi="Gadugi"/>
        </w:rPr>
      </w:pPr>
      <m:oMathPara>
        <m:oMath>
          <m:r>
            <w:rPr>
              <w:rFonts w:ascii="Cambria Math" w:hAnsi="Cambria Math"/>
            </w:rPr>
            <m:t>Cantidad</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ocupantes</m:t>
          </m:r>
          <m:r>
            <m:rPr>
              <m:sty m:val="p"/>
            </m:rPr>
            <w:rPr>
              <w:rFonts w:ascii="Cambria Math" w:hAnsi="Cambria Math"/>
            </w:rPr>
            <m:t xml:space="preserve">= </m:t>
          </m:r>
          <m:f>
            <m:fPr>
              <m:ctrlPr>
                <w:rPr>
                  <w:rFonts w:ascii="Cambria Math" w:hAnsi="Cambria Math"/>
                </w:rPr>
              </m:ctrlPr>
            </m:fPr>
            <m:num>
              <m:r>
                <w:rPr>
                  <w:rFonts w:ascii="Cambria Math" w:hAnsi="Cambria Math"/>
                </w:rPr>
                <m:t>234,52</m:t>
              </m:r>
            </m:num>
            <m:den>
              <m:r>
                <w:rPr>
                  <w:rFonts w:ascii="Cambria Math" w:hAnsi="Cambria Math"/>
                </w:rPr>
                <m:t>9,3</m:t>
              </m:r>
            </m:den>
          </m:f>
          <m:r>
            <w:rPr>
              <w:rFonts w:ascii="Cambria Math" w:hAnsi="Cambria Math"/>
            </w:rPr>
            <m:t>=25,21 (4)</m:t>
          </m:r>
        </m:oMath>
      </m:oMathPara>
    </w:p>
    <w:p w14:paraId="6437DB0B" w14:textId="1B043B23" w:rsidR="00344A18" w:rsidRPr="00D732F5" w:rsidRDefault="00344A18" w:rsidP="00AA1290">
      <w:pPr>
        <w:pStyle w:val="Prrafodelista"/>
        <w:numPr>
          <w:ilvl w:val="0"/>
          <w:numId w:val="37"/>
        </w:numPr>
        <w:rPr>
          <w:rFonts w:ascii="Gadugi" w:hAnsi="Gadugi"/>
          <w:color w:val="000000" w:themeColor="text1"/>
          <w:sz w:val="22"/>
        </w:rPr>
      </w:pPr>
      <w:r w:rsidRPr="00D732F5">
        <w:rPr>
          <w:rFonts w:ascii="Gadugi" w:hAnsi="Gadugi"/>
          <w:color w:val="000000" w:themeColor="text1"/>
          <w:sz w:val="22"/>
        </w:rPr>
        <w:lastRenderedPageBreak/>
        <w:t>Cantidad de ocupantes para el edificio Taller</w:t>
      </w:r>
    </w:p>
    <w:p w14:paraId="6631074E" w14:textId="77777777" w:rsidR="00344A18" w:rsidRPr="00D732F5" w:rsidRDefault="00344A18" w:rsidP="00344A18">
      <w:pPr>
        <w:pStyle w:val="Textoindependiente"/>
        <w:ind w:right="49"/>
        <w:rPr>
          <w:rFonts w:ascii="Gadugi" w:hAnsi="Gadugi"/>
        </w:rPr>
      </w:pPr>
      <m:oMathPara>
        <m:oMath>
          <m:r>
            <w:rPr>
              <w:rFonts w:ascii="Cambria Math" w:hAnsi="Cambria Math"/>
            </w:rPr>
            <m:t>Cantidad</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ocupantes</m:t>
          </m:r>
          <m:r>
            <m:rPr>
              <m:sty m:val="p"/>
            </m:rPr>
            <w:rPr>
              <w:rFonts w:ascii="Cambria Math" w:hAnsi="Cambria Math"/>
            </w:rPr>
            <m:t xml:space="preserve">= </m:t>
          </m:r>
          <m:f>
            <m:fPr>
              <m:ctrlPr>
                <w:rPr>
                  <w:rFonts w:ascii="Cambria Math" w:hAnsi="Cambria Math"/>
                </w:rPr>
              </m:ctrlPr>
            </m:fPr>
            <m:num>
              <m:r>
                <w:rPr>
                  <w:rFonts w:ascii="Cambria Math" w:hAnsi="Cambria Math"/>
                </w:rPr>
                <m:t>189,47</m:t>
              </m:r>
            </m:num>
            <m:den>
              <m:r>
                <w:rPr>
                  <w:rFonts w:ascii="Cambria Math" w:hAnsi="Cambria Math"/>
                </w:rPr>
                <m:t>9,3</m:t>
              </m:r>
            </m:den>
          </m:f>
          <m:r>
            <w:rPr>
              <w:rFonts w:ascii="Cambria Math" w:hAnsi="Cambria Math"/>
            </w:rPr>
            <m:t>=20,37 (5)</m:t>
          </m:r>
        </m:oMath>
      </m:oMathPara>
    </w:p>
    <w:p w14:paraId="67656B7C" w14:textId="77777777" w:rsidR="00344A18" w:rsidRPr="00D732F5" w:rsidRDefault="00344A18" w:rsidP="00344A18">
      <w:pPr>
        <w:jc w:val="both"/>
        <w:rPr>
          <w:rFonts w:ascii="Gadugi" w:hAnsi="Gadugi"/>
          <w:color w:val="000000" w:themeColor="text1"/>
        </w:rPr>
      </w:pPr>
      <w:r w:rsidRPr="00D732F5">
        <w:rPr>
          <w:rFonts w:ascii="Gadugi" w:hAnsi="Gadugi"/>
          <w:color w:val="000000" w:themeColor="text1"/>
        </w:rPr>
        <w:t>Para efectos de cálculo de la carga de ocupantes, específicamente en un edificio de oficinas en lugar industrial.</w:t>
      </w:r>
    </w:p>
    <w:p w14:paraId="38D9693C" w14:textId="77777777" w:rsidR="00344A18" w:rsidRPr="00D732F5" w:rsidRDefault="00344A18" w:rsidP="00344A18">
      <w:pPr>
        <w:jc w:val="both"/>
        <w:rPr>
          <w:rFonts w:ascii="Gadugi" w:hAnsi="Gadugi"/>
          <w:color w:val="000000" w:themeColor="text1"/>
        </w:rPr>
      </w:pPr>
      <w:r w:rsidRPr="00D732F5">
        <w:rPr>
          <w:rFonts w:ascii="Gadugi" w:hAnsi="Gadugi"/>
          <w:color w:val="000000" w:themeColor="text1"/>
        </w:rPr>
        <w:t xml:space="preserve">Por tanto, si se desea un cálculo más certero, se puede partir desde una vía peatonal de las áreas comunes, cuya área bruta es aproximadamente de 29,7 m2. </w:t>
      </w:r>
    </w:p>
    <w:p w14:paraId="6CD7A60E" w14:textId="07A6FFF0" w:rsidR="00344A18" w:rsidRPr="00D732F5" w:rsidRDefault="00344A18" w:rsidP="00344A18">
      <w:pPr>
        <w:jc w:val="both"/>
        <w:rPr>
          <w:rFonts w:ascii="Gadugi" w:hAnsi="Gadugi"/>
          <w:color w:val="000000" w:themeColor="text1"/>
        </w:rPr>
      </w:pPr>
      <w:r w:rsidRPr="00D732F5">
        <w:rPr>
          <w:rFonts w:ascii="Gadugi" w:hAnsi="Gadugi"/>
          <w:color w:val="000000" w:themeColor="text1"/>
        </w:rPr>
        <w:t>Posterior a este cálculo para averiguar el ancho mínimo del medio de egreso, se debe multiplicar la cantidad de ocupantes calculada anteriormente, por un factor de capacidad; este obedece a la relación de ancho del medio de egreso por persona, y varía de acuerdo con el tipo de uso u ocupación, dependiendo de si es escalera, rampa o pasillo.</w:t>
      </w:r>
    </w:p>
    <w:p w14:paraId="1E6765E9" w14:textId="6301D797" w:rsidR="00344A18" w:rsidRPr="00D732F5" w:rsidRDefault="00344A18" w:rsidP="001C25ED">
      <w:pPr>
        <w:jc w:val="both"/>
        <w:rPr>
          <w:rFonts w:ascii="Gadugi" w:hAnsi="Gadugi"/>
          <w:color w:val="000000" w:themeColor="text1"/>
        </w:rPr>
      </w:pPr>
      <w:r w:rsidRPr="00D732F5">
        <w:rPr>
          <w:rFonts w:ascii="Gadugi" w:hAnsi="Gadugi"/>
          <w:color w:val="000000" w:themeColor="text1"/>
        </w:rPr>
        <w:t xml:space="preserve">La siguiente figura muestra la tabla 7.3.3.1, del NFPA 101, de la cual se obtiene este factor, anexada como </w:t>
      </w:r>
      <w:r w:rsidRPr="00D732F5">
        <w:rPr>
          <w:rFonts w:ascii="Gadugi" w:hAnsi="Gadugi"/>
          <w:color w:val="000000" w:themeColor="text1"/>
        </w:rPr>
        <w:fldChar w:fldCharType="begin"/>
      </w:r>
      <w:r w:rsidRPr="00D732F5">
        <w:rPr>
          <w:rFonts w:ascii="Gadugi" w:hAnsi="Gadugi"/>
          <w:color w:val="000000" w:themeColor="text1"/>
        </w:rPr>
        <w:instrText xml:space="preserve"> REF _Ref156483105 \h  \* MERGEFORMAT </w:instrText>
      </w:r>
      <w:r w:rsidRPr="00D732F5">
        <w:rPr>
          <w:rFonts w:ascii="Gadugi" w:hAnsi="Gadugi"/>
          <w:color w:val="000000" w:themeColor="text1"/>
        </w:rPr>
      </w:r>
      <w:r w:rsidRPr="00D732F5">
        <w:rPr>
          <w:rFonts w:ascii="Gadugi" w:hAnsi="Gadugi"/>
          <w:color w:val="000000" w:themeColor="text1"/>
        </w:rPr>
        <w:fldChar w:fldCharType="separate"/>
      </w:r>
      <w:r w:rsidR="00210733" w:rsidRPr="00210733">
        <w:rPr>
          <w:rFonts w:ascii="Gadugi" w:hAnsi="Gadugi"/>
          <w:color w:val="000000" w:themeColor="text1"/>
        </w:rPr>
        <w:t>Tabla 11</w:t>
      </w:r>
      <w:r w:rsidRPr="00D732F5">
        <w:rPr>
          <w:rFonts w:ascii="Gadugi" w:hAnsi="Gadugi"/>
          <w:color w:val="000000" w:themeColor="text1"/>
        </w:rPr>
        <w:fldChar w:fldCharType="end"/>
      </w:r>
      <w:r w:rsidRPr="00D732F5">
        <w:rPr>
          <w:rFonts w:ascii="Gadugi" w:hAnsi="Gadugi"/>
          <w:color w:val="000000" w:themeColor="text1"/>
        </w:rPr>
        <w:t>:</w:t>
      </w:r>
    </w:p>
    <w:p w14:paraId="1F264C31" w14:textId="77777777" w:rsidR="00344A18" w:rsidRPr="00D732F5" w:rsidRDefault="00344A18" w:rsidP="001C25ED">
      <w:pPr>
        <w:jc w:val="both"/>
        <w:rPr>
          <w:rFonts w:ascii="Gadugi" w:hAnsi="Gadugi"/>
          <w:color w:val="000000" w:themeColor="text1"/>
        </w:rPr>
      </w:pPr>
    </w:p>
    <w:p w14:paraId="4D4A0A22" w14:textId="77777777" w:rsidR="00CE3FEA" w:rsidRPr="00D732F5" w:rsidRDefault="00CE3FEA" w:rsidP="001C25ED">
      <w:pPr>
        <w:jc w:val="both"/>
        <w:rPr>
          <w:rFonts w:ascii="Gadugi" w:hAnsi="Gadugi"/>
          <w:color w:val="000000" w:themeColor="text1"/>
        </w:rPr>
      </w:pPr>
    </w:p>
    <w:p w14:paraId="6C89C51F" w14:textId="77777777" w:rsidR="00CE3FEA" w:rsidRPr="00D732F5" w:rsidRDefault="00CE3FEA" w:rsidP="001C25ED">
      <w:pPr>
        <w:jc w:val="both"/>
        <w:rPr>
          <w:rFonts w:ascii="Gadugi" w:hAnsi="Gadugi"/>
          <w:color w:val="000000" w:themeColor="text1"/>
        </w:rPr>
      </w:pPr>
    </w:p>
    <w:p w14:paraId="67D91B2F" w14:textId="77777777" w:rsidR="00CE3FEA" w:rsidRPr="00D732F5" w:rsidRDefault="00CE3FEA" w:rsidP="001C25ED">
      <w:pPr>
        <w:jc w:val="both"/>
        <w:rPr>
          <w:rFonts w:ascii="Gadugi" w:hAnsi="Gadugi"/>
          <w:color w:val="000000" w:themeColor="text1"/>
        </w:rPr>
      </w:pPr>
    </w:p>
    <w:p w14:paraId="63883F4B" w14:textId="77777777" w:rsidR="00CE3FEA" w:rsidRPr="00D732F5" w:rsidRDefault="00CE3FEA" w:rsidP="001C25ED">
      <w:pPr>
        <w:jc w:val="both"/>
        <w:rPr>
          <w:rFonts w:ascii="Gadugi" w:hAnsi="Gadugi"/>
          <w:color w:val="000000" w:themeColor="text1"/>
        </w:rPr>
      </w:pPr>
    </w:p>
    <w:p w14:paraId="175139ED" w14:textId="77777777" w:rsidR="00CE3FEA" w:rsidRPr="00D732F5" w:rsidRDefault="00CE3FEA" w:rsidP="001C25ED">
      <w:pPr>
        <w:jc w:val="both"/>
        <w:rPr>
          <w:rFonts w:ascii="Gadugi" w:hAnsi="Gadugi"/>
          <w:color w:val="000000" w:themeColor="text1"/>
        </w:rPr>
      </w:pPr>
    </w:p>
    <w:p w14:paraId="4BBFB49F" w14:textId="77777777" w:rsidR="00CE3FEA" w:rsidRPr="00D732F5" w:rsidRDefault="00CE3FEA" w:rsidP="001C25ED">
      <w:pPr>
        <w:jc w:val="both"/>
        <w:rPr>
          <w:rFonts w:ascii="Gadugi" w:hAnsi="Gadugi"/>
          <w:color w:val="000000" w:themeColor="text1"/>
        </w:rPr>
      </w:pPr>
    </w:p>
    <w:p w14:paraId="0ED12D08" w14:textId="77777777" w:rsidR="00CE3FEA" w:rsidRPr="00D732F5" w:rsidRDefault="00CE3FEA" w:rsidP="001C25ED">
      <w:pPr>
        <w:jc w:val="both"/>
        <w:rPr>
          <w:rFonts w:ascii="Gadugi" w:hAnsi="Gadugi"/>
          <w:color w:val="000000" w:themeColor="text1"/>
        </w:rPr>
      </w:pPr>
    </w:p>
    <w:p w14:paraId="30D6D1C5" w14:textId="3E36899C" w:rsidR="00344A18" w:rsidRPr="00D732F5" w:rsidRDefault="00344A18" w:rsidP="00344A18">
      <w:pPr>
        <w:pStyle w:val="Descripcin"/>
        <w:keepNext/>
        <w:jc w:val="center"/>
        <w:rPr>
          <w:rFonts w:ascii="Gadugi" w:eastAsia="Calibri" w:hAnsi="Gadugi"/>
          <w:caps/>
          <w:sz w:val="18"/>
          <w:lang w:val="es-CO"/>
        </w:rPr>
      </w:pPr>
      <w:bookmarkStart w:id="23" w:name="_Ref156483105"/>
      <w:bookmarkStart w:id="24" w:name="_Toc190853159"/>
      <w:r w:rsidRPr="00D732F5">
        <w:rPr>
          <w:rFonts w:ascii="Gadugi" w:eastAsia="Calibri" w:hAnsi="Gadugi"/>
          <w:sz w:val="18"/>
          <w:lang w:val="es-CO"/>
        </w:rPr>
        <w:lastRenderedPageBreak/>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11</w:t>
      </w:r>
      <w:r w:rsidRPr="00D732F5">
        <w:rPr>
          <w:rFonts w:ascii="Gadugi" w:eastAsia="Calibri" w:hAnsi="Gadugi"/>
          <w:caps/>
          <w:sz w:val="18"/>
          <w:lang w:val="es-CO"/>
        </w:rPr>
        <w:fldChar w:fldCharType="end"/>
      </w:r>
      <w:bookmarkEnd w:id="23"/>
      <w:r w:rsidRPr="00D732F5">
        <w:rPr>
          <w:rFonts w:ascii="Gadugi" w:eastAsia="Calibri" w:hAnsi="Gadugi"/>
          <w:sz w:val="18"/>
          <w:lang w:val="es-CO"/>
        </w:rPr>
        <w:t>. factores de capacidad</w:t>
      </w:r>
      <w:r w:rsidR="00681EE0" w:rsidRPr="00D732F5">
        <w:rPr>
          <w:rFonts w:ascii="Gadugi" w:eastAsia="Calibri" w:hAnsi="Gadugi"/>
          <w:sz w:val="18"/>
          <w:lang w:val="es-CO"/>
        </w:rPr>
        <w:t xml:space="preserve"> </w:t>
      </w:r>
      <w:r w:rsidR="00681EE0" w:rsidRPr="00D732F5">
        <w:rPr>
          <w:rFonts w:ascii="Gadugi" w:eastAsia="Calibri" w:hAnsi="Gadugi"/>
          <w:caps/>
          <w:sz w:val="18"/>
          <w:lang w:val="es-CO"/>
        </w:rPr>
        <w:fldChar w:fldCharType="begin"/>
      </w:r>
      <w:r w:rsidR="00681EE0" w:rsidRPr="00D732F5">
        <w:rPr>
          <w:rFonts w:ascii="Gadugi" w:eastAsia="Calibri" w:hAnsi="Gadugi"/>
          <w:sz w:val="18"/>
          <w:lang w:val="es-CO"/>
        </w:rPr>
        <w:instrText xml:space="preserve"> REF _Ref156487762 \n \h </w:instrText>
      </w:r>
      <w:r w:rsidR="00AA1290" w:rsidRPr="00D732F5">
        <w:rPr>
          <w:rFonts w:ascii="Gadugi" w:eastAsia="Calibri" w:hAnsi="Gadugi"/>
          <w:caps/>
          <w:sz w:val="18"/>
          <w:lang w:val="es-CO"/>
        </w:rPr>
        <w:instrText xml:space="preserve"> \* MERGEFORMAT </w:instrText>
      </w:r>
      <w:r w:rsidR="00681EE0" w:rsidRPr="00D732F5">
        <w:rPr>
          <w:rFonts w:ascii="Gadugi" w:eastAsia="Calibri" w:hAnsi="Gadugi"/>
          <w:caps/>
          <w:sz w:val="18"/>
          <w:lang w:val="es-CO"/>
        </w:rPr>
      </w:r>
      <w:r w:rsidR="00681EE0" w:rsidRPr="00D732F5">
        <w:rPr>
          <w:rFonts w:ascii="Gadugi" w:eastAsia="Calibri" w:hAnsi="Gadugi"/>
          <w:caps/>
          <w:sz w:val="18"/>
          <w:lang w:val="es-CO"/>
        </w:rPr>
        <w:fldChar w:fldCharType="separate"/>
      </w:r>
      <w:r w:rsidR="00210733">
        <w:rPr>
          <w:rFonts w:ascii="Gadugi" w:eastAsia="Calibri" w:hAnsi="Gadugi"/>
          <w:sz w:val="18"/>
          <w:lang w:val="es-CO"/>
        </w:rPr>
        <w:t>[3]</w:t>
      </w:r>
      <w:bookmarkEnd w:id="24"/>
      <w:r w:rsidR="00681EE0" w:rsidRPr="00D732F5">
        <w:rPr>
          <w:rFonts w:ascii="Gadugi" w:eastAsia="Calibri" w:hAnsi="Gadugi"/>
          <w:caps/>
          <w:sz w:val="18"/>
          <w:lang w:val="es-CO"/>
        </w:rPr>
        <w:fldChar w:fldCharType="end"/>
      </w:r>
    </w:p>
    <w:p w14:paraId="5BCD0DD7" w14:textId="125BA288" w:rsidR="00344A18" w:rsidRPr="00D732F5" w:rsidRDefault="00344A18" w:rsidP="00344A18">
      <w:pPr>
        <w:jc w:val="center"/>
        <w:rPr>
          <w:rFonts w:ascii="Gadugi" w:hAnsi="Gadugi"/>
          <w:color w:val="000000" w:themeColor="text1"/>
        </w:rPr>
      </w:pPr>
      <w:r w:rsidRPr="00D732F5">
        <w:rPr>
          <w:rFonts w:ascii="Gadugi" w:hAnsi="Gadugi"/>
          <w:noProof/>
          <w:color w:val="000000" w:themeColor="text1"/>
          <w:lang w:val="en-US"/>
        </w:rPr>
        <w:drawing>
          <wp:inline distT="0" distB="0" distL="0" distR="0" wp14:anchorId="6076FE64" wp14:editId="500A2B01">
            <wp:extent cx="4105848" cy="3077004"/>
            <wp:effectExtent l="19050" t="19050" r="28575" b="28575"/>
            <wp:docPr id="17909277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927701" name=""/>
                    <pic:cNvPicPr/>
                  </pic:nvPicPr>
                  <pic:blipFill>
                    <a:blip r:embed="rId24"/>
                    <a:stretch>
                      <a:fillRect/>
                    </a:stretch>
                  </pic:blipFill>
                  <pic:spPr>
                    <a:xfrm>
                      <a:off x="0" y="0"/>
                      <a:ext cx="4105848" cy="3077004"/>
                    </a:xfrm>
                    <a:prstGeom prst="rect">
                      <a:avLst/>
                    </a:prstGeom>
                    <a:ln>
                      <a:solidFill>
                        <a:schemeClr val="tx1"/>
                      </a:solidFill>
                    </a:ln>
                  </pic:spPr>
                </pic:pic>
              </a:graphicData>
            </a:graphic>
          </wp:inline>
        </w:drawing>
      </w:r>
    </w:p>
    <w:p w14:paraId="5A3F9443" w14:textId="77777777" w:rsidR="00344A18" w:rsidRPr="00D732F5" w:rsidRDefault="00344A18" w:rsidP="00344A18">
      <w:pPr>
        <w:jc w:val="center"/>
        <w:rPr>
          <w:rFonts w:ascii="Gadugi" w:hAnsi="Gadugi"/>
          <w:color w:val="000000" w:themeColor="text1"/>
        </w:rPr>
      </w:pPr>
    </w:p>
    <w:p w14:paraId="55676B7A" w14:textId="7B930FFE" w:rsidR="00AA1290" w:rsidRPr="00D732F5" w:rsidRDefault="00344A18" w:rsidP="00344A18">
      <w:pPr>
        <w:jc w:val="both"/>
        <w:rPr>
          <w:rFonts w:ascii="Gadugi" w:hAnsi="Gadugi"/>
          <w:color w:val="000000" w:themeColor="text1"/>
        </w:rPr>
      </w:pPr>
      <w:r w:rsidRPr="00D732F5">
        <w:rPr>
          <w:rFonts w:ascii="Gadugi" w:hAnsi="Gadugi"/>
          <w:color w:val="000000" w:themeColor="text1"/>
        </w:rPr>
        <w:t>De acuerdo a la norma NFPA 101:</w:t>
      </w:r>
    </w:p>
    <w:p w14:paraId="73523C1E" w14:textId="53D979F5" w:rsidR="00344A18" w:rsidRPr="00D732F5" w:rsidRDefault="00344A18" w:rsidP="00344A18">
      <w:pPr>
        <w:pStyle w:val="Textoindependiente"/>
        <w:ind w:right="49" w:firstLine="360"/>
        <w:rPr>
          <w:rFonts w:ascii="Gadugi" w:hAnsi="Gadugi"/>
        </w:rPr>
      </w:pPr>
      <m:oMathPara>
        <m:oMath>
          <m:r>
            <w:rPr>
              <w:rFonts w:ascii="Cambria Math" w:hAnsi="Cambria Math"/>
            </w:rPr>
            <m:t>Ancho de egreso=Cantidad de ocupantes x factor de capacidad (6)</m:t>
          </m:r>
        </m:oMath>
      </m:oMathPara>
    </w:p>
    <w:p w14:paraId="5928A16A" w14:textId="77777777" w:rsidR="00AA1290" w:rsidRPr="00D732F5" w:rsidRDefault="00AA1290" w:rsidP="00344A18">
      <w:pPr>
        <w:pStyle w:val="Textoindependiente"/>
        <w:ind w:right="49" w:firstLine="360"/>
        <w:rPr>
          <w:rFonts w:ascii="Gadugi" w:hAnsi="Gadugi"/>
        </w:rPr>
      </w:pPr>
    </w:p>
    <w:p w14:paraId="5B1E33F8" w14:textId="77777777" w:rsidR="00344A18" w:rsidRPr="00D732F5" w:rsidRDefault="00344A18" w:rsidP="00344A18">
      <w:pPr>
        <w:pStyle w:val="Textoindependiente"/>
        <w:widowControl/>
        <w:numPr>
          <w:ilvl w:val="0"/>
          <w:numId w:val="37"/>
        </w:numPr>
        <w:spacing w:after="120" w:line="276" w:lineRule="auto"/>
        <w:ind w:right="49"/>
        <w:rPr>
          <w:rFonts w:ascii="Gadugi" w:eastAsiaTheme="minorHAnsi" w:hAnsi="Gadugi" w:cstheme="minorBidi"/>
          <w:color w:val="000000" w:themeColor="text1"/>
          <w:sz w:val="22"/>
          <w:szCs w:val="22"/>
        </w:rPr>
      </w:pPr>
      <w:r w:rsidRPr="00D732F5">
        <w:rPr>
          <w:rFonts w:ascii="Gadugi" w:eastAsiaTheme="minorHAnsi" w:hAnsi="Gadugi" w:cstheme="minorBidi"/>
          <w:color w:val="000000" w:themeColor="text1"/>
          <w:sz w:val="22"/>
          <w:szCs w:val="22"/>
        </w:rPr>
        <w:t>Edificio Administrativo</w:t>
      </w:r>
    </w:p>
    <w:p w14:paraId="30BC9CFE" w14:textId="77777777" w:rsidR="00344A18" w:rsidRPr="00D732F5" w:rsidRDefault="00344A18" w:rsidP="00344A18">
      <w:pPr>
        <w:pStyle w:val="Textoindependiente"/>
        <w:ind w:right="49"/>
        <w:rPr>
          <w:rFonts w:ascii="Gadugi" w:hAnsi="Gadugi"/>
        </w:rPr>
      </w:pPr>
      <m:oMathPara>
        <m:oMath>
          <m:r>
            <w:rPr>
              <w:rFonts w:ascii="Cambria Math" w:hAnsi="Cambria Math"/>
            </w:rPr>
            <m:t>Ancho de egreso</m:t>
          </m:r>
          <m:r>
            <m:rPr>
              <m:sty m:val="p"/>
            </m:rPr>
            <w:rPr>
              <w:rFonts w:ascii="Cambria Math" w:hAnsi="Cambria Math"/>
            </w:rPr>
            <m:t xml:space="preserve">=20,53*0.8 </m:t>
          </m:r>
          <m:r>
            <w:rPr>
              <w:rFonts w:ascii="Cambria Math" w:hAnsi="Cambria Math"/>
            </w:rPr>
            <m:t>(7)</m:t>
          </m:r>
        </m:oMath>
      </m:oMathPara>
    </w:p>
    <w:p w14:paraId="4EDF8554" w14:textId="77777777" w:rsidR="00344A18" w:rsidRPr="00D732F5" w:rsidRDefault="00344A18" w:rsidP="00344A18">
      <w:pPr>
        <w:pStyle w:val="Textoindependiente"/>
        <w:ind w:right="49"/>
        <w:rPr>
          <w:rFonts w:ascii="Gadugi" w:eastAsiaTheme="minorEastAsia" w:hAnsi="Gadugi"/>
        </w:rPr>
      </w:pPr>
      <m:oMathPara>
        <m:oMath>
          <m:r>
            <w:rPr>
              <w:rFonts w:ascii="Cambria Math" w:hAnsi="Cambria Math"/>
            </w:rPr>
            <m:t>Ancho de egreso</m:t>
          </m:r>
          <m:r>
            <m:rPr>
              <m:sty m:val="p"/>
            </m:rPr>
            <w:rPr>
              <w:rFonts w:ascii="Cambria Math" w:hAnsi="Cambria Math"/>
            </w:rPr>
            <m:t>=16,42</m:t>
          </m:r>
        </m:oMath>
      </m:oMathPara>
    </w:p>
    <w:p w14:paraId="700AC52C" w14:textId="77777777" w:rsidR="00344A18" w:rsidRPr="00D732F5" w:rsidRDefault="00344A18" w:rsidP="00344A18">
      <w:pPr>
        <w:pStyle w:val="Textoindependiente"/>
        <w:widowControl/>
        <w:numPr>
          <w:ilvl w:val="0"/>
          <w:numId w:val="37"/>
        </w:numPr>
        <w:spacing w:after="120" w:line="276" w:lineRule="auto"/>
        <w:ind w:right="49"/>
        <w:rPr>
          <w:rFonts w:ascii="Gadugi" w:eastAsiaTheme="minorHAnsi" w:hAnsi="Gadugi" w:cstheme="minorBidi"/>
          <w:color w:val="000000" w:themeColor="text1"/>
          <w:sz w:val="22"/>
          <w:szCs w:val="22"/>
        </w:rPr>
      </w:pPr>
      <w:r w:rsidRPr="00D732F5">
        <w:rPr>
          <w:rFonts w:ascii="Gadugi" w:eastAsiaTheme="minorHAnsi" w:hAnsi="Gadugi" w:cstheme="minorBidi"/>
          <w:color w:val="000000" w:themeColor="text1"/>
          <w:sz w:val="22"/>
          <w:szCs w:val="22"/>
        </w:rPr>
        <w:t>Edificio Máquinas</w:t>
      </w:r>
    </w:p>
    <w:p w14:paraId="683B2B22" w14:textId="77777777" w:rsidR="00344A18" w:rsidRPr="00D732F5" w:rsidRDefault="00344A18" w:rsidP="00344A18">
      <w:pPr>
        <w:pStyle w:val="Textoindependiente"/>
        <w:ind w:right="49"/>
        <w:rPr>
          <w:rFonts w:ascii="Gadugi" w:hAnsi="Gadugi"/>
        </w:rPr>
      </w:pPr>
      <m:oMathPara>
        <m:oMath>
          <m:r>
            <w:rPr>
              <w:rFonts w:ascii="Cambria Math" w:hAnsi="Cambria Math"/>
            </w:rPr>
            <m:t>Ancho de egreso</m:t>
          </m:r>
          <m:r>
            <m:rPr>
              <m:sty m:val="p"/>
            </m:rPr>
            <w:rPr>
              <w:rFonts w:ascii="Cambria Math" w:hAnsi="Cambria Math"/>
            </w:rPr>
            <m:t xml:space="preserve">=18,31*0.8 </m:t>
          </m:r>
          <m:r>
            <w:rPr>
              <w:rFonts w:ascii="Cambria Math" w:hAnsi="Cambria Math"/>
            </w:rPr>
            <m:t>(8)</m:t>
          </m:r>
        </m:oMath>
      </m:oMathPara>
    </w:p>
    <w:p w14:paraId="40F2A4D2" w14:textId="77777777" w:rsidR="00344A18" w:rsidRPr="00D732F5" w:rsidRDefault="00344A18" w:rsidP="00344A18">
      <w:pPr>
        <w:pStyle w:val="Textoindependiente"/>
        <w:ind w:right="49"/>
        <w:rPr>
          <w:rFonts w:ascii="Gadugi" w:eastAsiaTheme="minorEastAsia" w:hAnsi="Gadugi"/>
        </w:rPr>
      </w:pPr>
      <m:oMathPara>
        <m:oMath>
          <m:r>
            <w:rPr>
              <w:rFonts w:ascii="Cambria Math" w:hAnsi="Cambria Math"/>
            </w:rPr>
            <m:t>Ancho de egreso</m:t>
          </m:r>
          <m:r>
            <m:rPr>
              <m:sty m:val="p"/>
            </m:rPr>
            <w:rPr>
              <w:rFonts w:ascii="Cambria Math" w:hAnsi="Cambria Math"/>
            </w:rPr>
            <m:t>=14,65</m:t>
          </m:r>
        </m:oMath>
      </m:oMathPara>
    </w:p>
    <w:p w14:paraId="37A9F497" w14:textId="77777777" w:rsidR="00344A18" w:rsidRPr="00D732F5" w:rsidRDefault="00344A18" w:rsidP="00344A18">
      <w:pPr>
        <w:pStyle w:val="Textoindependiente"/>
        <w:widowControl/>
        <w:numPr>
          <w:ilvl w:val="0"/>
          <w:numId w:val="37"/>
        </w:numPr>
        <w:spacing w:after="120" w:line="276" w:lineRule="auto"/>
        <w:ind w:right="49"/>
        <w:rPr>
          <w:rFonts w:ascii="Gadugi" w:eastAsiaTheme="minorHAnsi" w:hAnsi="Gadugi" w:cstheme="minorBidi"/>
          <w:color w:val="000000" w:themeColor="text1"/>
          <w:sz w:val="22"/>
          <w:szCs w:val="22"/>
        </w:rPr>
      </w:pPr>
      <w:r w:rsidRPr="00D732F5">
        <w:rPr>
          <w:rFonts w:ascii="Gadugi" w:eastAsiaTheme="minorHAnsi" w:hAnsi="Gadugi" w:cstheme="minorBidi"/>
          <w:color w:val="000000" w:themeColor="text1"/>
          <w:sz w:val="22"/>
          <w:szCs w:val="22"/>
        </w:rPr>
        <w:t>Edificio Respel</w:t>
      </w:r>
    </w:p>
    <w:p w14:paraId="0E1918B4" w14:textId="77777777" w:rsidR="00344A18" w:rsidRPr="00D732F5" w:rsidRDefault="00344A18" w:rsidP="00344A18">
      <w:pPr>
        <w:pStyle w:val="Textoindependiente"/>
        <w:ind w:right="49"/>
        <w:rPr>
          <w:rFonts w:ascii="Gadugi" w:hAnsi="Gadugi"/>
        </w:rPr>
      </w:pPr>
      <m:oMathPara>
        <m:oMath>
          <m:r>
            <w:rPr>
              <w:rFonts w:ascii="Cambria Math" w:hAnsi="Cambria Math"/>
            </w:rPr>
            <m:t>Ancho de egreso</m:t>
          </m:r>
          <m:r>
            <m:rPr>
              <m:sty m:val="p"/>
            </m:rPr>
            <w:rPr>
              <w:rFonts w:ascii="Cambria Math" w:hAnsi="Cambria Math"/>
            </w:rPr>
            <m:t xml:space="preserve">=25,21*0.8 </m:t>
          </m:r>
          <m:r>
            <w:rPr>
              <w:rFonts w:ascii="Cambria Math" w:hAnsi="Cambria Math"/>
            </w:rPr>
            <m:t>(9)</m:t>
          </m:r>
        </m:oMath>
      </m:oMathPara>
    </w:p>
    <w:p w14:paraId="73D56EAE" w14:textId="77777777" w:rsidR="00344A18" w:rsidRPr="00D732F5" w:rsidRDefault="00344A18" w:rsidP="00344A18">
      <w:pPr>
        <w:pStyle w:val="Textoindependiente"/>
        <w:ind w:right="49"/>
        <w:rPr>
          <w:rFonts w:ascii="Gadugi" w:eastAsiaTheme="minorEastAsia" w:hAnsi="Gadugi"/>
        </w:rPr>
      </w:pPr>
      <m:oMathPara>
        <m:oMath>
          <m:r>
            <w:rPr>
              <w:rFonts w:ascii="Cambria Math" w:hAnsi="Cambria Math"/>
            </w:rPr>
            <m:t>Ancho de egreso</m:t>
          </m:r>
          <m:r>
            <m:rPr>
              <m:sty m:val="p"/>
            </m:rPr>
            <w:rPr>
              <w:rFonts w:ascii="Cambria Math" w:hAnsi="Cambria Math"/>
            </w:rPr>
            <m:t>=20,16</m:t>
          </m:r>
        </m:oMath>
      </m:oMathPara>
    </w:p>
    <w:p w14:paraId="5AD6533B" w14:textId="77777777" w:rsidR="00AA1290" w:rsidRPr="00D732F5" w:rsidRDefault="00AA1290" w:rsidP="00AA1290">
      <w:pPr>
        <w:pStyle w:val="Textoindependiente"/>
        <w:widowControl/>
        <w:spacing w:after="120" w:line="276" w:lineRule="auto"/>
        <w:ind w:left="720" w:right="49"/>
        <w:rPr>
          <w:rFonts w:ascii="Gadugi" w:eastAsiaTheme="minorHAnsi" w:hAnsi="Gadugi" w:cstheme="minorBidi"/>
          <w:color w:val="000000" w:themeColor="text1"/>
          <w:sz w:val="22"/>
          <w:szCs w:val="22"/>
        </w:rPr>
      </w:pPr>
    </w:p>
    <w:p w14:paraId="5E03F961" w14:textId="06C5518D" w:rsidR="00344A18" w:rsidRPr="00D732F5" w:rsidRDefault="00344A18" w:rsidP="00344A18">
      <w:pPr>
        <w:pStyle w:val="Textoindependiente"/>
        <w:widowControl/>
        <w:numPr>
          <w:ilvl w:val="0"/>
          <w:numId w:val="37"/>
        </w:numPr>
        <w:spacing w:after="120" w:line="276" w:lineRule="auto"/>
        <w:ind w:right="49"/>
        <w:rPr>
          <w:rFonts w:ascii="Gadugi" w:eastAsiaTheme="minorHAnsi" w:hAnsi="Gadugi" w:cstheme="minorBidi"/>
          <w:color w:val="000000" w:themeColor="text1"/>
          <w:sz w:val="22"/>
          <w:szCs w:val="22"/>
        </w:rPr>
      </w:pPr>
      <w:r w:rsidRPr="00D732F5">
        <w:rPr>
          <w:rFonts w:ascii="Gadugi" w:eastAsiaTheme="minorHAnsi" w:hAnsi="Gadugi" w:cstheme="minorBidi"/>
          <w:color w:val="000000" w:themeColor="text1"/>
          <w:sz w:val="22"/>
          <w:szCs w:val="22"/>
        </w:rPr>
        <w:lastRenderedPageBreak/>
        <w:t>Edificio Taller</w:t>
      </w:r>
    </w:p>
    <w:p w14:paraId="5982D4EE" w14:textId="77777777" w:rsidR="00344A18" w:rsidRPr="00D732F5" w:rsidRDefault="00344A18" w:rsidP="00344A18">
      <w:pPr>
        <w:pStyle w:val="Textoindependiente"/>
        <w:ind w:right="49"/>
        <w:rPr>
          <w:rFonts w:ascii="Gadugi" w:hAnsi="Gadugi"/>
        </w:rPr>
      </w:pPr>
      <m:oMathPara>
        <m:oMath>
          <m:r>
            <w:rPr>
              <w:rFonts w:ascii="Cambria Math" w:hAnsi="Cambria Math"/>
            </w:rPr>
            <m:t>Ancho de egreso</m:t>
          </m:r>
          <m:r>
            <m:rPr>
              <m:sty m:val="p"/>
            </m:rPr>
            <w:rPr>
              <w:rFonts w:ascii="Cambria Math" w:hAnsi="Cambria Math"/>
            </w:rPr>
            <m:t xml:space="preserve">=20,37*0.8 </m:t>
          </m:r>
          <m:r>
            <w:rPr>
              <w:rFonts w:ascii="Cambria Math" w:hAnsi="Cambria Math"/>
            </w:rPr>
            <m:t>(10)</m:t>
          </m:r>
        </m:oMath>
      </m:oMathPara>
    </w:p>
    <w:p w14:paraId="0B2F8E5F" w14:textId="77777777" w:rsidR="00344A18" w:rsidRPr="00D732F5" w:rsidRDefault="00344A18" w:rsidP="00344A18">
      <w:pPr>
        <w:pStyle w:val="Textoindependiente"/>
        <w:ind w:right="49"/>
        <w:rPr>
          <w:rFonts w:ascii="Gadugi" w:eastAsiaTheme="minorEastAsia" w:hAnsi="Gadugi"/>
        </w:rPr>
      </w:pPr>
      <m:oMathPara>
        <m:oMath>
          <m:r>
            <w:rPr>
              <w:rFonts w:ascii="Cambria Math" w:hAnsi="Cambria Math"/>
            </w:rPr>
            <m:t>Ancho de egreso</m:t>
          </m:r>
          <m:r>
            <m:rPr>
              <m:sty m:val="p"/>
            </m:rPr>
            <w:rPr>
              <w:rFonts w:ascii="Cambria Math" w:hAnsi="Cambria Math"/>
            </w:rPr>
            <m:t>=16,29</m:t>
          </m:r>
        </m:oMath>
      </m:oMathPara>
    </w:p>
    <w:p w14:paraId="721BAEE4" w14:textId="77777777" w:rsidR="00344A18" w:rsidRPr="00D732F5" w:rsidRDefault="00344A18" w:rsidP="00344A18">
      <w:pPr>
        <w:jc w:val="both"/>
        <w:rPr>
          <w:rFonts w:ascii="Gadugi" w:hAnsi="Gadugi"/>
          <w:color w:val="000000" w:themeColor="text1"/>
        </w:rPr>
      </w:pPr>
    </w:p>
    <w:p w14:paraId="413BEB68" w14:textId="77777777" w:rsidR="00344A18" w:rsidRPr="00D732F5" w:rsidRDefault="00344A18" w:rsidP="00344A18">
      <w:pPr>
        <w:jc w:val="both"/>
        <w:rPr>
          <w:rFonts w:ascii="Gadugi" w:hAnsi="Gadugi"/>
          <w:color w:val="000000" w:themeColor="text1"/>
        </w:rPr>
      </w:pPr>
      <w:r w:rsidRPr="00D732F5">
        <w:rPr>
          <w:rFonts w:ascii="Gadugi" w:hAnsi="Gadugi"/>
          <w:color w:val="000000" w:themeColor="text1"/>
        </w:rPr>
        <w:t xml:space="preserve">Para efectos de diseño se solicita la aplicación de los valores más rigurosos de factor de capacidad descritos en la tabla 11, de manera que para cálculos correspondientes a escaleras se utilizará 80cm. La aplicación del factor de capacidad para la obtención de la dimensión (ancho) que se debe proporcionar para desalojar la cantidad de ocupantes. </w:t>
      </w:r>
    </w:p>
    <w:p w14:paraId="32C2DD28" w14:textId="77777777" w:rsidR="00344A18" w:rsidRPr="00D732F5" w:rsidRDefault="00344A18" w:rsidP="00344A18">
      <w:pPr>
        <w:jc w:val="both"/>
        <w:rPr>
          <w:rFonts w:ascii="Gadugi" w:hAnsi="Gadugi"/>
          <w:color w:val="000000" w:themeColor="text1"/>
        </w:rPr>
      </w:pPr>
      <w:r w:rsidRPr="00D732F5">
        <w:rPr>
          <w:rFonts w:ascii="Gadugi" w:hAnsi="Gadugi"/>
          <w:color w:val="000000" w:themeColor="text1"/>
        </w:rPr>
        <w:t xml:space="preserve">Dado el cálculo anterior y comparado con el ancho del medio de egreso existente (100 cm en las escaleras) se puede afirmar que el medio de egreso cumple con los estándares de la norma. </w:t>
      </w:r>
    </w:p>
    <w:p w14:paraId="53001EEC" w14:textId="6B43E36F" w:rsidR="00344A18" w:rsidRPr="00D732F5" w:rsidRDefault="00344A18" w:rsidP="00344A18">
      <w:pPr>
        <w:jc w:val="both"/>
        <w:rPr>
          <w:rFonts w:ascii="Gadugi" w:hAnsi="Gadugi"/>
          <w:color w:val="000000" w:themeColor="text1"/>
        </w:rPr>
      </w:pPr>
      <w:r w:rsidRPr="00D732F5">
        <w:rPr>
          <w:rFonts w:ascii="Gadugi" w:hAnsi="Gadugi"/>
          <w:color w:val="000000" w:themeColor="text1"/>
        </w:rPr>
        <w:t>La resolución número 4 0492 del 24 de abril 2015, aduce: “ALTA CONCENTRACIÓN DE PERSONAS U OCUPACIÓN PARA REUNIONES PÚBLICAS:</w:t>
      </w:r>
    </w:p>
    <w:p w14:paraId="4396373C" w14:textId="21AF4C8F" w:rsidR="00344A18" w:rsidRPr="00D732F5" w:rsidRDefault="00344A18" w:rsidP="00344A18">
      <w:pPr>
        <w:jc w:val="both"/>
        <w:rPr>
          <w:rFonts w:ascii="Gadugi" w:hAnsi="Gadugi"/>
          <w:color w:val="000000" w:themeColor="text1"/>
        </w:rPr>
      </w:pPr>
      <w:r w:rsidRPr="00D732F5">
        <w:rPr>
          <w:rFonts w:ascii="Gadugi" w:hAnsi="Gadugi"/>
          <w:color w:val="000000" w:themeColor="text1"/>
        </w:rPr>
        <w:t xml:space="preserve">Es la concentración de 50 o más personas con el fin de desarrollar actividades tales como: trabajo, deliberaciones, comida, bebida, diversión, espera de transporte, culto, educación, salud o entretenimiento. En la aplicación de esta definición se deben tener en cuenta las densidades de </w:t>
      </w:r>
      <w:r w:rsidR="006E7067" w:rsidRPr="00D732F5">
        <w:rPr>
          <w:rFonts w:ascii="Gadugi" w:hAnsi="Gadugi"/>
          <w:color w:val="000000" w:themeColor="text1"/>
        </w:rPr>
        <w:t>personas,</w:t>
      </w:r>
      <w:r w:rsidRPr="00D732F5">
        <w:rPr>
          <w:rFonts w:ascii="Gadugi" w:hAnsi="Gadugi"/>
          <w:color w:val="000000" w:themeColor="text1"/>
        </w:rPr>
        <w:t xml:space="preserve"> así como los sistemas de evacuación de las áreas críticas y no la totalidad de las personas que contenga la edificación o lugar considerado como referente por lo que el número mínimo establecido para la alta concentración de personas puede ser inferior; para lo cual se recomienda aplicar la norma NFPA 101 (Código de seguridad humana).</w:t>
      </w:r>
    </w:p>
    <w:p w14:paraId="06491FF3" w14:textId="74D1DAA6" w:rsidR="00344A18" w:rsidRPr="00D732F5" w:rsidRDefault="00344A18" w:rsidP="00344A18">
      <w:pPr>
        <w:jc w:val="both"/>
        <w:rPr>
          <w:rFonts w:ascii="Gadugi" w:hAnsi="Gadugi"/>
          <w:color w:val="000000" w:themeColor="text1"/>
        </w:rPr>
      </w:pPr>
      <w:r w:rsidRPr="00D732F5">
        <w:rPr>
          <w:rFonts w:ascii="Gadugi" w:hAnsi="Gadugi"/>
          <w:color w:val="000000" w:themeColor="text1"/>
        </w:rPr>
        <w:t xml:space="preserve">De acuerdo a los cálculos anteriores la cantidad de ocupantes para las diferentes edificaciones de la central son </w:t>
      </w:r>
      <w:r w:rsidRPr="00D732F5">
        <w:rPr>
          <w:rFonts w:ascii="Gadugi" w:hAnsi="Gadugi"/>
          <w:b/>
          <w:bCs/>
          <w:color w:val="000000" w:themeColor="text1"/>
        </w:rPr>
        <w:t>21</w:t>
      </w:r>
      <w:r w:rsidRPr="00D732F5">
        <w:rPr>
          <w:rFonts w:ascii="Gadugi" w:hAnsi="Gadugi"/>
          <w:color w:val="000000" w:themeColor="text1"/>
        </w:rPr>
        <w:t xml:space="preserve"> para el edificio administrativo, </w:t>
      </w:r>
      <w:r w:rsidRPr="00D732F5">
        <w:rPr>
          <w:rFonts w:ascii="Gadugi" w:hAnsi="Gadugi"/>
          <w:b/>
          <w:bCs/>
          <w:color w:val="000000" w:themeColor="text1"/>
        </w:rPr>
        <w:t>20</w:t>
      </w:r>
      <w:r w:rsidRPr="00D732F5">
        <w:rPr>
          <w:rFonts w:ascii="Gadugi" w:hAnsi="Gadugi"/>
          <w:color w:val="000000" w:themeColor="text1"/>
        </w:rPr>
        <w:t xml:space="preserve"> para el edificio de máquinas, </w:t>
      </w:r>
      <w:r w:rsidRPr="00D732F5">
        <w:rPr>
          <w:rFonts w:ascii="Gadugi" w:hAnsi="Gadugi"/>
          <w:b/>
          <w:bCs/>
          <w:color w:val="000000" w:themeColor="text1"/>
        </w:rPr>
        <w:t>26</w:t>
      </w:r>
      <w:r w:rsidRPr="00D732F5">
        <w:rPr>
          <w:rFonts w:ascii="Gadugi" w:hAnsi="Gadugi"/>
          <w:color w:val="000000" w:themeColor="text1"/>
        </w:rPr>
        <w:t xml:space="preserve"> para el edificio de respel, </w:t>
      </w:r>
      <w:r w:rsidRPr="00D732F5">
        <w:rPr>
          <w:rFonts w:ascii="Gadugi" w:hAnsi="Gadugi"/>
          <w:b/>
          <w:bCs/>
          <w:color w:val="000000" w:themeColor="text1"/>
        </w:rPr>
        <w:t>21</w:t>
      </w:r>
      <w:r w:rsidRPr="00D732F5">
        <w:rPr>
          <w:rFonts w:ascii="Gadugi" w:hAnsi="Gadugi"/>
          <w:color w:val="000000" w:themeColor="text1"/>
        </w:rPr>
        <w:t xml:space="preserve"> para el edificio taller. Ya que en todas las edificaciones es menor a </w:t>
      </w:r>
      <w:r w:rsidRPr="00D732F5">
        <w:rPr>
          <w:rFonts w:ascii="Gadugi" w:hAnsi="Gadugi"/>
          <w:b/>
          <w:bCs/>
          <w:color w:val="000000" w:themeColor="text1"/>
        </w:rPr>
        <w:t>50</w:t>
      </w:r>
      <w:r w:rsidRPr="00D732F5">
        <w:rPr>
          <w:rFonts w:ascii="Gadugi" w:hAnsi="Gadugi"/>
          <w:color w:val="000000" w:themeColor="text1"/>
        </w:rPr>
        <w:t xml:space="preserve"> personas como pide la resolución, referente al tipo de conductores a utilizar en la central de Bahía Solano-Chocó, como lo indica el Reglamento Técnico de Instalaciones Eléctricas (RETIE, 2013) en su artículo 20, numeral 20.2.9 literal “g”, </w:t>
      </w:r>
      <w:r w:rsidRPr="00D732F5">
        <w:rPr>
          <w:rFonts w:ascii="Gadugi" w:hAnsi="Gadugi"/>
          <w:b/>
          <w:bCs/>
          <w:i/>
          <w:iCs/>
          <w:color w:val="000000" w:themeColor="text1"/>
        </w:rPr>
        <w:t>no</w:t>
      </w:r>
      <w:r w:rsidRPr="00D732F5">
        <w:rPr>
          <w:rFonts w:ascii="Gadugi" w:hAnsi="Gadugi"/>
          <w:color w:val="000000" w:themeColor="text1"/>
        </w:rPr>
        <w:t xml:space="preserve"> </w:t>
      </w:r>
      <w:r w:rsidRPr="00D732F5">
        <w:rPr>
          <w:rFonts w:ascii="Gadugi" w:hAnsi="Gadugi"/>
          <w:b/>
          <w:bCs/>
          <w:i/>
          <w:iCs/>
          <w:color w:val="000000" w:themeColor="text1"/>
        </w:rPr>
        <w:t>sería necesario</w:t>
      </w:r>
      <w:r w:rsidRPr="00D732F5">
        <w:rPr>
          <w:rFonts w:ascii="Gadugi" w:hAnsi="Gadugi"/>
          <w:color w:val="000000" w:themeColor="text1"/>
        </w:rPr>
        <w:t xml:space="preserve"> utilizar un cableado HFFR LS CT, (Halogen Free Fire Retardant – Low Smoke- Cable Tray).</w:t>
      </w:r>
    </w:p>
    <w:p w14:paraId="356AC8BC" w14:textId="77777777" w:rsidR="00CE3FEA" w:rsidRPr="00D732F5" w:rsidRDefault="00CE3FEA" w:rsidP="00344A18">
      <w:pPr>
        <w:jc w:val="both"/>
        <w:rPr>
          <w:rFonts w:ascii="Gadugi" w:hAnsi="Gadugi"/>
          <w:color w:val="000000" w:themeColor="text1"/>
        </w:rPr>
      </w:pPr>
    </w:p>
    <w:p w14:paraId="150C9108" w14:textId="77777777" w:rsidR="00CE3FEA" w:rsidRPr="00D732F5" w:rsidRDefault="00CE3FEA" w:rsidP="00344A18">
      <w:pPr>
        <w:jc w:val="both"/>
        <w:rPr>
          <w:rFonts w:ascii="Gadugi" w:hAnsi="Gadugi"/>
          <w:color w:val="000000" w:themeColor="text1"/>
        </w:rPr>
      </w:pPr>
    </w:p>
    <w:p w14:paraId="39BF173C" w14:textId="6A63D712" w:rsidR="00CE3FEA" w:rsidRPr="00D732F5" w:rsidRDefault="001A31F2" w:rsidP="00CE3FEA">
      <w:pPr>
        <w:pStyle w:val="Ttulo2"/>
        <w:ind w:left="721"/>
        <w:rPr>
          <w:rFonts w:ascii="Gadugi" w:hAnsi="Gadugi"/>
          <w:color w:val="4472C4" w:themeColor="accent1"/>
          <w:sz w:val="22"/>
          <w:szCs w:val="22"/>
        </w:rPr>
      </w:pPr>
      <w:bookmarkStart w:id="25" w:name="_Toc190853043"/>
      <w:r w:rsidRPr="00D732F5">
        <w:rPr>
          <w:rFonts w:ascii="Gadugi" w:hAnsi="Gadugi"/>
          <w:color w:val="4472C4" w:themeColor="accent1"/>
          <w:sz w:val="22"/>
          <w:szCs w:val="22"/>
        </w:rPr>
        <w:lastRenderedPageBreak/>
        <w:t>AISLAMIENTO AREA DE SERVICIOS ESPECIALES</w:t>
      </w:r>
      <w:bookmarkEnd w:id="25"/>
    </w:p>
    <w:p w14:paraId="23FAE328" w14:textId="77777777" w:rsidR="001A31F2" w:rsidRPr="00D732F5" w:rsidRDefault="001A31F2" w:rsidP="001A31F2">
      <w:pPr>
        <w:jc w:val="both"/>
        <w:rPr>
          <w:rFonts w:ascii="Gadugi" w:hAnsi="Gadugi"/>
          <w:color w:val="000000" w:themeColor="text1"/>
        </w:rPr>
      </w:pPr>
      <w:r w:rsidRPr="00D732F5">
        <w:rPr>
          <w:rFonts w:ascii="Gadugi" w:hAnsi="Gadugi"/>
          <w:color w:val="000000" w:themeColor="text1"/>
        </w:rPr>
        <w:t>La coordinación de aislamiento, tiene como objeto determinar la distancia de fuga que manejarán los aisladores conectados a las estructuras de M.T. y B.T, que formen parte del proyecto, para este caso sólo se considera la red a la que está conectada el área de servicios auxiliares.</w:t>
      </w:r>
    </w:p>
    <w:p w14:paraId="6AE94255" w14:textId="77777777" w:rsidR="001A31F2" w:rsidRPr="00D732F5" w:rsidRDefault="001A31F2" w:rsidP="001A31F2">
      <w:pPr>
        <w:jc w:val="both"/>
        <w:rPr>
          <w:rFonts w:ascii="Gadugi" w:hAnsi="Gadugi"/>
          <w:color w:val="000000" w:themeColor="text1"/>
        </w:rPr>
      </w:pPr>
      <w:r w:rsidRPr="00D732F5">
        <w:rPr>
          <w:rFonts w:ascii="Gadugi" w:hAnsi="Gadugi"/>
          <w:color w:val="000000" w:themeColor="text1"/>
        </w:rPr>
        <w:t>Según el diseño realizado para la central de donde se conectan los servicios auxiliares, se define el nivel básico de aislamiento por maniobra de interruptores (BIL) normalizado para el nivel de tensión del sistema de 13800 V, este nivel de aislamiento debe ser tomado como referencia para todos los equipos que formen parte del sistema.</w:t>
      </w:r>
    </w:p>
    <w:p w14:paraId="11A297B0" w14:textId="77777777" w:rsidR="001A31F2" w:rsidRPr="00D732F5" w:rsidRDefault="001A31F2" w:rsidP="001A31F2">
      <w:pPr>
        <w:jc w:val="both"/>
        <w:rPr>
          <w:rFonts w:ascii="Gadugi" w:hAnsi="Gadugi"/>
          <w:color w:val="000000" w:themeColor="text1"/>
        </w:rPr>
      </w:pPr>
      <w:r w:rsidRPr="00D732F5">
        <w:rPr>
          <w:rFonts w:ascii="Gadugi" w:hAnsi="Gadugi"/>
          <w:color w:val="000000" w:themeColor="text1"/>
        </w:rPr>
        <w:t>Para evitar que chispas, arcos eléctricos o cortocircuitos que puedan ser originados por sobretensiones transitorias ya sea por impacto directo de rayo en la edificación, o en sus acometidas de servicios (tales como electricidad, teléfono, gas, ductos metálicos), al igual que por tensiones inducidas por impactos indirectos o lejanos, que pueden generar incendios, explosiones o sobretensiones que pongan en riesgo vidas humanas; se debe equipotencializar las acometidas de servicios, pantallas de cables, y otras partes metálicas normalmente no energizadas.</w:t>
      </w:r>
    </w:p>
    <w:p w14:paraId="08B7ACE1" w14:textId="75AD587A" w:rsidR="00CE3FEA" w:rsidRPr="00D732F5" w:rsidRDefault="001A31F2" w:rsidP="00344A18">
      <w:pPr>
        <w:jc w:val="both"/>
        <w:rPr>
          <w:rFonts w:ascii="Gadugi" w:hAnsi="Gadugi"/>
          <w:color w:val="000000" w:themeColor="text1"/>
        </w:rPr>
      </w:pPr>
      <w:r w:rsidRPr="00D732F5">
        <w:rPr>
          <w:rFonts w:ascii="Gadugi" w:hAnsi="Gadugi"/>
          <w:color w:val="000000" w:themeColor="text1"/>
        </w:rPr>
        <w:t>Los lineamientos expuestos están de acuerdo con los principios de coordinación de aislamiento; por lo tanto, los equipos para los cuales se especifican los métodos de mitigación deben tener definido una categoría de sobre tensión; es decir, un nivel básico de impulso (BIL) de acuerdo con su ubicación en las instalaciones. La categoría de sobre tensión se presenta en la siguiente tabla.</w:t>
      </w:r>
    </w:p>
    <w:p w14:paraId="16282E9E" w14:textId="77777777" w:rsidR="00AA1290" w:rsidRPr="00D732F5" w:rsidRDefault="00AA1290" w:rsidP="00344A18">
      <w:pPr>
        <w:jc w:val="both"/>
        <w:rPr>
          <w:rFonts w:ascii="Gadugi" w:hAnsi="Gadugi"/>
          <w:color w:val="000000" w:themeColor="text1"/>
        </w:rPr>
      </w:pPr>
    </w:p>
    <w:p w14:paraId="16E3CC52" w14:textId="34959DD5" w:rsidR="001A31F2" w:rsidRPr="00D732F5" w:rsidRDefault="001A31F2" w:rsidP="00681EE0">
      <w:pPr>
        <w:pStyle w:val="Descripcin"/>
        <w:keepNext/>
        <w:spacing w:after="0"/>
        <w:jc w:val="center"/>
        <w:rPr>
          <w:rFonts w:ascii="Gadugi" w:eastAsia="Calibri" w:hAnsi="Gadugi"/>
          <w:caps/>
          <w:sz w:val="18"/>
          <w:lang w:val="es-CO"/>
        </w:rPr>
      </w:pPr>
      <w:bookmarkStart w:id="26" w:name="_Toc190853160"/>
      <w:r w:rsidRPr="00D732F5">
        <w:rPr>
          <w:rFonts w:ascii="Gadugi" w:eastAsia="Calibri" w:hAnsi="Gadugi"/>
          <w:sz w:val="18"/>
          <w:lang w:val="es-CO"/>
        </w:rPr>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12</w:t>
      </w:r>
      <w:r w:rsidRPr="00D732F5">
        <w:rPr>
          <w:rFonts w:ascii="Gadugi" w:eastAsia="Calibri" w:hAnsi="Gadugi"/>
          <w:caps/>
          <w:sz w:val="18"/>
          <w:lang w:val="es-CO"/>
        </w:rPr>
        <w:fldChar w:fldCharType="end"/>
      </w:r>
      <w:r w:rsidRPr="00D732F5">
        <w:rPr>
          <w:rFonts w:ascii="Gadugi" w:eastAsia="Calibri" w:hAnsi="Gadugi"/>
          <w:sz w:val="18"/>
          <w:lang w:val="es-CO"/>
        </w:rPr>
        <w:t xml:space="preserve">. </w:t>
      </w:r>
      <w:r w:rsidR="00AA1290" w:rsidRPr="00D732F5">
        <w:rPr>
          <w:rFonts w:ascii="Gadugi" w:eastAsia="Calibri" w:hAnsi="Gadugi"/>
          <w:caps/>
          <w:sz w:val="18"/>
          <w:lang w:val="es-CO"/>
        </w:rPr>
        <w:t>Tensión</w:t>
      </w:r>
      <w:r w:rsidRPr="00D732F5">
        <w:rPr>
          <w:rFonts w:ascii="Gadugi" w:eastAsia="Calibri" w:hAnsi="Gadugi"/>
          <w:sz w:val="18"/>
          <w:lang w:val="es-CO"/>
        </w:rPr>
        <w:t xml:space="preserve"> al impulso que deben soportar los equipos</w:t>
      </w:r>
      <w:r w:rsidR="00681EE0" w:rsidRPr="00D732F5">
        <w:rPr>
          <w:rFonts w:ascii="Gadugi" w:eastAsia="Calibri" w:hAnsi="Gadugi"/>
          <w:sz w:val="18"/>
          <w:lang w:val="es-CO"/>
        </w:rPr>
        <w:t xml:space="preserve"> </w:t>
      </w:r>
      <w:r w:rsidR="00681EE0" w:rsidRPr="00D732F5">
        <w:rPr>
          <w:rFonts w:ascii="Gadugi" w:eastAsia="Calibri" w:hAnsi="Gadugi"/>
          <w:caps/>
          <w:sz w:val="18"/>
          <w:lang w:val="es-CO"/>
        </w:rPr>
        <w:fldChar w:fldCharType="begin"/>
      </w:r>
      <w:r w:rsidR="00681EE0" w:rsidRPr="00D732F5">
        <w:rPr>
          <w:rFonts w:ascii="Gadugi" w:eastAsia="Calibri" w:hAnsi="Gadugi"/>
          <w:sz w:val="18"/>
          <w:lang w:val="es-CO"/>
        </w:rPr>
        <w:instrText xml:space="preserve"> REF _Ref156487762 \n \h </w:instrText>
      </w:r>
      <w:r w:rsidR="00AA1290" w:rsidRPr="00D732F5">
        <w:rPr>
          <w:rFonts w:ascii="Gadugi" w:eastAsia="Calibri" w:hAnsi="Gadugi"/>
          <w:caps/>
          <w:sz w:val="18"/>
          <w:lang w:val="es-CO"/>
        </w:rPr>
        <w:instrText xml:space="preserve"> \* MERGEFORMAT </w:instrText>
      </w:r>
      <w:r w:rsidR="00681EE0" w:rsidRPr="00D732F5">
        <w:rPr>
          <w:rFonts w:ascii="Gadugi" w:eastAsia="Calibri" w:hAnsi="Gadugi"/>
          <w:caps/>
          <w:sz w:val="18"/>
          <w:lang w:val="es-CO"/>
        </w:rPr>
      </w:r>
      <w:r w:rsidR="00681EE0" w:rsidRPr="00D732F5">
        <w:rPr>
          <w:rFonts w:ascii="Gadugi" w:eastAsia="Calibri" w:hAnsi="Gadugi"/>
          <w:caps/>
          <w:sz w:val="18"/>
          <w:lang w:val="es-CO"/>
        </w:rPr>
        <w:fldChar w:fldCharType="separate"/>
      </w:r>
      <w:r w:rsidR="00210733">
        <w:rPr>
          <w:rFonts w:ascii="Gadugi" w:eastAsia="Calibri" w:hAnsi="Gadugi"/>
          <w:sz w:val="18"/>
          <w:lang w:val="es-CO"/>
        </w:rPr>
        <w:t>[3]</w:t>
      </w:r>
      <w:bookmarkEnd w:id="26"/>
      <w:r w:rsidR="00681EE0" w:rsidRPr="00D732F5">
        <w:rPr>
          <w:rFonts w:ascii="Gadugi" w:eastAsia="Calibri" w:hAnsi="Gadugi"/>
          <w:caps/>
          <w:sz w:val="18"/>
          <w:lang w:val="es-CO"/>
        </w:rPr>
        <w:fldChar w:fldCharType="end"/>
      </w:r>
    </w:p>
    <w:p w14:paraId="25F48FEC" w14:textId="594BC272" w:rsidR="00CE3FEA" w:rsidRPr="00D732F5" w:rsidRDefault="001A31F2" w:rsidP="00344A18">
      <w:pPr>
        <w:jc w:val="both"/>
        <w:rPr>
          <w:rFonts w:ascii="Gadugi" w:hAnsi="Gadugi"/>
          <w:color w:val="000000" w:themeColor="text1"/>
        </w:rPr>
      </w:pPr>
      <w:r w:rsidRPr="00D732F5">
        <w:rPr>
          <w:rFonts w:ascii="Gadugi" w:hAnsi="Gadugi" w:cs="Arial"/>
          <w:noProof/>
          <w:szCs w:val="24"/>
          <w:lang w:val="en-US"/>
        </w:rPr>
        <w:drawing>
          <wp:inline distT="0" distB="0" distL="0" distR="0" wp14:anchorId="4A6F783D" wp14:editId="35F913CF">
            <wp:extent cx="5555967" cy="872073"/>
            <wp:effectExtent l="19050" t="57150" r="6985" b="6159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25">
                      <a:extLst>
                        <a:ext uri="{28A0092B-C50C-407E-A947-70E740481C1C}">
                          <a14:useLocalDpi xmlns:a14="http://schemas.microsoft.com/office/drawing/2010/main" val="0"/>
                        </a:ext>
                      </a:extLst>
                    </a:blip>
                    <a:srcRect t="12414"/>
                    <a:stretch/>
                  </pic:blipFill>
                  <pic:spPr bwMode="auto">
                    <a:xfrm rot="21540000">
                      <a:off x="0" y="0"/>
                      <a:ext cx="5640020" cy="885266"/>
                    </a:xfrm>
                    <a:prstGeom prst="rect">
                      <a:avLst/>
                    </a:prstGeom>
                    <a:noFill/>
                    <a:ln>
                      <a:noFill/>
                    </a:ln>
                    <a:extLst>
                      <a:ext uri="{53640926-AAD7-44D8-BBD7-CCE9431645EC}">
                        <a14:shadowObscured xmlns:a14="http://schemas.microsoft.com/office/drawing/2010/main"/>
                      </a:ext>
                    </a:extLst>
                  </pic:spPr>
                </pic:pic>
              </a:graphicData>
            </a:graphic>
          </wp:inline>
        </w:drawing>
      </w:r>
    </w:p>
    <w:p w14:paraId="2A12B881" w14:textId="77777777" w:rsidR="00CE3FEA" w:rsidRPr="00D732F5" w:rsidRDefault="00CE3FEA" w:rsidP="00344A18">
      <w:pPr>
        <w:jc w:val="both"/>
        <w:rPr>
          <w:rFonts w:ascii="Gadugi" w:hAnsi="Gadugi"/>
          <w:color w:val="000000" w:themeColor="text1"/>
        </w:rPr>
      </w:pPr>
    </w:p>
    <w:p w14:paraId="13E3C7EB" w14:textId="57FFA3EB" w:rsidR="00681EE0" w:rsidRPr="00D732F5" w:rsidRDefault="00681EE0" w:rsidP="00681EE0">
      <w:pPr>
        <w:rPr>
          <w:rFonts w:ascii="Gadugi" w:hAnsi="Gadugi"/>
          <w:color w:val="000000" w:themeColor="text1"/>
        </w:rPr>
      </w:pPr>
    </w:p>
    <w:p w14:paraId="0FD9BD60" w14:textId="77777777" w:rsidR="00681EE0" w:rsidRPr="00D732F5" w:rsidRDefault="00681EE0" w:rsidP="00681EE0">
      <w:pPr>
        <w:rPr>
          <w:rFonts w:ascii="Gadugi" w:hAnsi="Gadugi"/>
          <w:color w:val="000000" w:themeColor="text1"/>
        </w:rPr>
      </w:pPr>
    </w:p>
    <w:p w14:paraId="450DFB41" w14:textId="77777777" w:rsidR="00681EE0" w:rsidRPr="00D732F5" w:rsidRDefault="00681EE0" w:rsidP="00681EE0">
      <w:pPr>
        <w:rPr>
          <w:rFonts w:ascii="Gadugi" w:hAnsi="Gadugi"/>
          <w:color w:val="000000" w:themeColor="text1"/>
        </w:rPr>
      </w:pPr>
    </w:p>
    <w:p w14:paraId="115A565C" w14:textId="6467EA4F" w:rsidR="005F0AA8" w:rsidRPr="00D732F5" w:rsidRDefault="005F0AA8" w:rsidP="00AA1290">
      <w:pPr>
        <w:pStyle w:val="Ttulo1"/>
      </w:pPr>
      <w:bookmarkStart w:id="27" w:name="_Toc66968371"/>
      <w:bookmarkStart w:id="28" w:name="_Toc67771549"/>
      <w:bookmarkStart w:id="29" w:name="_Toc190853044"/>
      <w:r w:rsidRPr="00D732F5">
        <w:lastRenderedPageBreak/>
        <w:t>ANÁLISIS DE CORTO CIRCUITO Y FALLA A TIERRA</w:t>
      </w:r>
      <w:bookmarkEnd w:id="27"/>
      <w:bookmarkEnd w:id="28"/>
      <w:bookmarkEnd w:id="29"/>
      <w:r w:rsidRPr="00D732F5">
        <w:t xml:space="preserve"> </w:t>
      </w:r>
    </w:p>
    <w:p w14:paraId="093C216D" w14:textId="77777777" w:rsidR="0091690E" w:rsidRPr="00D732F5" w:rsidRDefault="0091690E" w:rsidP="0091690E">
      <w:pPr>
        <w:jc w:val="both"/>
        <w:rPr>
          <w:rFonts w:ascii="Gadugi" w:hAnsi="Gadugi"/>
          <w:color w:val="000000" w:themeColor="text1"/>
        </w:rPr>
      </w:pPr>
      <w:r w:rsidRPr="00D732F5">
        <w:rPr>
          <w:rFonts w:ascii="Gadugi" w:hAnsi="Gadugi"/>
          <w:color w:val="000000" w:themeColor="text1"/>
        </w:rPr>
        <w:t xml:space="preserve">Cortocircuito es aquel que se genera por falla eléctrica de un equipo o de una línea eléctrica. Existen diferentes tipos de fallos que se pueden presentar, tales como la falla trifásica a tierra, bifásica a tierra, monofásica a tierra, trifásica, bifásica, etc. La corriente de cortocircuito de mayor magnitud es la que surge de un fallo trifásico ya que esta reacciona con toda la potencia presente. </w:t>
      </w:r>
    </w:p>
    <w:p w14:paraId="49C986F2" w14:textId="62DAFEF4" w:rsidR="00CE3FEA" w:rsidRPr="00D732F5" w:rsidRDefault="0091690E" w:rsidP="0091690E">
      <w:pPr>
        <w:jc w:val="both"/>
        <w:rPr>
          <w:rFonts w:ascii="Gadugi" w:hAnsi="Gadugi"/>
          <w:color w:val="000000" w:themeColor="text1"/>
        </w:rPr>
      </w:pPr>
      <w:r w:rsidRPr="00D732F5">
        <w:rPr>
          <w:rFonts w:ascii="Gadugi" w:hAnsi="Gadugi"/>
          <w:color w:val="000000" w:themeColor="text1"/>
        </w:rPr>
        <w:t>Para el cálculo de la corriente de cortocircuito del transformador de las edificaciones de la central de Bahía Solano con niveles de tensión 13,8/0,220-0,127 [kV] y potencia máxima de 112,5 [kVA] que alimentará la carga de los servicios auxiliares, fueron necesarios los siguientes parámetros:</w:t>
      </w:r>
    </w:p>
    <w:p w14:paraId="4C0A4F18" w14:textId="77777777" w:rsidR="0091690E" w:rsidRPr="00D732F5" w:rsidRDefault="0091690E" w:rsidP="0091690E">
      <w:pPr>
        <w:pStyle w:val="Prrafodelista"/>
        <w:numPr>
          <w:ilvl w:val="0"/>
          <w:numId w:val="37"/>
        </w:numPr>
        <w:spacing w:line="259" w:lineRule="auto"/>
        <w:ind w:left="714" w:hanging="357"/>
        <w:rPr>
          <w:rFonts w:ascii="Gadugi" w:hAnsi="Gadugi"/>
          <w:color w:val="000000" w:themeColor="text1"/>
          <w:sz w:val="22"/>
        </w:rPr>
      </w:pPr>
      <w:r w:rsidRPr="00D732F5">
        <w:rPr>
          <w:rFonts w:ascii="Gadugi" w:hAnsi="Gadugi"/>
          <w:color w:val="000000" w:themeColor="text1"/>
          <w:sz w:val="22"/>
        </w:rPr>
        <w:t>El cálculo se realiza en el lado de baja tensión 0,220 [kV])</w:t>
      </w:r>
    </w:p>
    <w:p w14:paraId="137A2D4B" w14:textId="77777777" w:rsidR="0091690E" w:rsidRPr="00D732F5" w:rsidRDefault="0091690E" w:rsidP="0091690E">
      <w:pPr>
        <w:pStyle w:val="Prrafodelista"/>
        <w:numPr>
          <w:ilvl w:val="0"/>
          <w:numId w:val="37"/>
        </w:numPr>
        <w:spacing w:line="259" w:lineRule="auto"/>
        <w:ind w:left="714" w:hanging="357"/>
        <w:rPr>
          <w:rFonts w:ascii="Gadugi" w:hAnsi="Gadugi"/>
          <w:color w:val="000000" w:themeColor="text1"/>
          <w:sz w:val="22"/>
        </w:rPr>
      </w:pPr>
      <w:r w:rsidRPr="00D732F5">
        <w:rPr>
          <w:rFonts w:ascii="Gadugi" w:hAnsi="Gadugi"/>
          <w:color w:val="000000" w:themeColor="text1"/>
          <w:sz w:val="22"/>
        </w:rPr>
        <w:t>La potencia nominal es de 112,5 [kVA]</w:t>
      </w:r>
    </w:p>
    <w:p w14:paraId="3322CB63" w14:textId="4DAD7BFB" w:rsidR="00CE3FEA" w:rsidRPr="00D732F5" w:rsidRDefault="0091690E" w:rsidP="0091690E">
      <w:pPr>
        <w:pStyle w:val="Prrafodelista"/>
        <w:numPr>
          <w:ilvl w:val="0"/>
          <w:numId w:val="37"/>
        </w:numPr>
        <w:spacing w:line="259" w:lineRule="auto"/>
        <w:ind w:left="714" w:hanging="357"/>
        <w:rPr>
          <w:rFonts w:ascii="Gadugi" w:hAnsi="Gadugi"/>
          <w:color w:val="000000" w:themeColor="text1"/>
          <w:sz w:val="22"/>
        </w:rPr>
      </w:pPr>
      <w:r w:rsidRPr="00D732F5">
        <w:rPr>
          <w:rFonts w:ascii="Gadugi" w:hAnsi="Gadugi"/>
          <w:color w:val="000000" w:themeColor="text1"/>
          <w:sz w:val="22"/>
        </w:rPr>
        <w:t>Se utilizó la impedancia de cortocircuito (4,0 [%]), obtenida del diagrama unifilar.</w:t>
      </w:r>
    </w:p>
    <w:p w14:paraId="5A7BD0FB" w14:textId="77777777" w:rsidR="00CE3FEA" w:rsidRPr="00D732F5" w:rsidRDefault="00CE3FEA" w:rsidP="00CE3FEA">
      <w:pPr>
        <w:jc w:val="both"/>
        <w:rPr>
          <w:rFonts w:ascii="Gadugi" w:hAnsi="Gadugi"/>
          <w:color w:val="000000" w:themeColor="text1"/>
        </w:rPr>
      </w:pPr>
    </w:p>
    <w:p w14:paraId="05037CEC" w14:textId="547A580E" w:rsidR="0091690E" w:rsidRPr="00D732F5" w:rsidRDefault="0091690E" w:rsidP="00CE3FEA">
      <w:pPr>
        <w:jc w:val="both"/>
        <w:rPr>
          <w:rFonts w:ascii="Gadugi" w:hAnsi="Gadugi"/>
          <w:color w:val="000000" w:themeColor="text1"/>
        </w:rPr>
      </w:pPr>
      <w:r w:rsidRPr="00D732F5">
        <w:rPr>
          <w:rFonts w:ascii="Gadugi" w:hAnsi="Gadugi"/>
          <w:color w:val="000000" w:themeColor="text1"/>
        </w:rPr>
        <w:t>En primera instancia se calcula la corriente máxima de carga del secundario del transformador:</w:t>
      </w:r>
    </w:p>
    <w:p w14:paraId="65991F0F" w14:textId="77777777" w:rsidR="0091690E" w:rsidRPr="00D732F5" w:rsidRDefault="00AE006A" w:rsidP="0091690E">
      <w:pPr>
        <w:spacing w:line="360" w:lineRule="auto"/>
        <w:rPr>
          <w:rFonts w:ascii="Gadugi" w:hAnsi="Gadugi"/>
        </w:rPr>
      </w:pPr>
      <m:oMathPara>
        <m:oMath>
          <m:sSub>
            <m:sSubPr>
              <m:ctrlPr>
                <w:rPr>
                  <w:rFonts w:ascii="Cambria Math" w:hAnsi="Cambria Math"/>
                </w:rPr>
              </m:ctrlPr>
            </m:sSubPr>
            <m:e>
              <m:r>
                <w:rPr>
                  <w:rFonts w:ascii="Cambria Math" w:hAnsi="Cambria Math"/>
                </w:rPr>
                <m:t>I</m:t>
              </m:r>
            </m:e>
            <m:sub>
              <m:r>
                <w:rPr>
                  <w:rFonts w:ascii="Cambria Math" w:hAnsi="Cambria Math"/>
                </w:rPr>
                <m:t>f</m:t>
              </m:r>
              <m:sSub>
                <m:sSubPr>
                  <m:ctrlPr>
                    <w:rPr>
                      <w:rFonts w:ascii="Cambria Math" w:hAnsi="Cambria Math"/>
                    </w:rPr>
                  </m:ctrlPr>
                </m:sSubPr>
                <m:e>
                  <m:r>
                    <w:rPr>
                      <w:rFonts w:ascii="Cambria Math" w:hAnsi="Cambria Math"/>
                    </w:rPr>
                    <m:t>l</m:t>
                  </m:r>
                </m:e>
                <m:sub>
                  <m:r>
                    <w:rPr>
                      <w:rFonts w:ascii="Cambria Math" w:hAnsi="Cambria Math"/>
                    </w:rPr>
                    <m:t>secundario</m:t>
                  </m:r>
                </m:sub>
              </m:sSub>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S</m:t>
                  </m:r>
                </m:e>
                <m:sub>
                  <m:r>
                    <w:rPr>
                      <w:rFonts w:ascii="Cambria Math" w:hAnsi="Cambria Math"/>
                    </w:rPr>
                    <m:t>TRF</m:t>
                  </m:r>
                </m:sub>
              </m:sSub>
              <m:d>
                <m:dPr>
                  <m:begChr m:val="["/>
                  <m:endChr m:val="]"/>
                  <m:ctrlPr>
                    <w:rPr>
                      <w:rFonts w:ascii="Cambria Math" w:hAnsi="Cambria Math"/>
                    </w:rPr>
                  </m:ctrlPr>
                </m:dPr>
                <m:e>
                  <m:r>
                    <w:rPr>
                      <w:rFonts w:ascii="Cambria Math" w:hAnsi="Cambria Math"/>
                    </w:rPr>
                    <m:t>VA</m:t>
                  </m:r>
                </m:e>
              </m:d>
            </m:num>
            <m:den>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L</m:t>
                      </m:r>
                    </m:e>
                    <m:sub>
                      <m:r>
                        <w:rPr>
                          <w:rFonts w:ascii="Cambria Math" w:hAnsi="Cambria Math"/>
                        </w:rPr>
                        <m:t>secundario</m:t>
                      </m:r>
                    </m:sub>
                  </m:sSub>
                </m:sub>
              </m:sSub>
              <m:d>
                <m:dPr>
                  <m:begChr m:val="["/>
                  <m:endChr m:val="]"/>
                  <m:ctrlPr>
                    <w:rPr>
                      <w:rFonts w:ascii="Cambria Math" w:hAnsi="Cambria Math"/>
                    </w:rPr>
                  </m:ctrlPr>
                </m:dPr>
                <m:e>
                  <m:r>
                    <w:rPr>
                      <w:rFonts w:ascii="Cambria Math" w:hAnsi="Cambria Math"/>
                    </w:rPr>
                    <m:t>V</m:t>
                  </m:r>
                </m:e>
              </m:d>
            </m:den>
          </m:f>
          <m:d>
            <m:dPr>
              <m:begChr m:val="["/>
              <m:endChr m:val="]"/>
              <m:ctrlPr>
                <w:rPr>
                  <w:rFonts w:ascii="Cambria Math" w:hAnsi="Cambria Math"/>
                </w:rPr>
              </m:ctrlPr>
            </m:dPr>
            <m:e>
              <m:r>
                <w:rPr>
                  <w:rFonts w:ascii="Cambria Math" w:hAnsi="Cambria Math"/>
                </w:rPr>
                <m:t>A</m:t>
              </m:r>
            </m:e>
          </m:d>
          <m:r>
            <w:rPr>
              <w:rFonts w:ascii="Cambria Math" w:hAnsi="Cambria Math"/>
            </w:rPr>
            <m:t xml:space="preserve"> (11)</m:t>
          </m:r>
        </m:oMath>
      </m:oMathPara>
    </w:p>
    <w:p w14:paraId="3E4965F4" w14:textId="77777777" w:rsidR="0091690E" w:rsidRPr="00D732F5" w:rsidRDefault="00AE006A" w:rsidP="0091690E">
      <w:pPr>
        <w:spacing w:line="360" w:lineRule="auto"/>
        <w:rPr>
          <w:rFonts w:ascii="Gadugi" w:hAnsi="Gadugi"/>
        </w:rPr>
      </w:pPr>
      <m:oMathPara>
        <m:oMath>
          <m:sSub>
            <m:sSubPr>
              <m:ctrlPr>
                <w:rPr>
                  <w:rFonts w:ascii="Cambria Math" w:hAnsi="Cambria Math"/>
                </w:rPr>
              </m:ctrlPr>
            </m:sSubPr>
            <m:e>
              <m:r>
                <w:rPr>
                  <w:rFonts w:ascii="Cambria Math" w:hAnsi="Cambria Math"/>
                </w:rPr>
                <m:t>I</m:t>
              </m:r>
            </m:e>
            <m:sub>
              <m:r>
                <w:rPr>
                  <w:rFonts w:ascii="Cambria Math" w:hAnsi="Cambria Math"/>
                </w:rPr>
                <m:t>f</m:t>
              </m:r>
              <m:sSub>
                <m:sSubPr>
                  <m:ctrlPr>
                    <w:rPr>
                      <w:rFonts w:ascii="Cambria Math" w:hAnsi="Cambria Math"/>
                    </w:rPr>
                  </m:ctrlPr>
                </m:sSubPr>
                <m:e>
                  <m:r>
                    <w:rPr>
                      <w:rFonts w:ascii="Cambria Math" w:hAnsi="Cambria Math"/>
                    </w:rPr>
                    <m:t>l</m:t>
                  </m:r>
                </m:e>
                <m:sub>
                  <m:r>
                    <w:rPr>
                      <w:rFonts w:ascii="Cambria Math" w:hAnsi="Cambria Math"/>
                    </w:rPr>
                    <m:t>secundario</m:t>
                  </m:r>
                </m:sub>
              </m:sSub>
            </m:sub>
          </m:sSub>
          <m:r>
            <m:rPr>
              <m:sty m:val="p"/>
            </m:rPr>
            <w:rPr>
              <w:rFonts w:ascii="Cambria Math" w:hAnsi="Cambria Math"/>
            </w:rPr>
            <m:t>=</m:t>
          </m:r>
          <m:f>
            <m:fPr>
              <m:ctrlPr>
                <w:rPr>
                  <w:rFonts w:ascii="Cambria Math" w:hAnsi="Cambria Math"/>
                </w:rPr>
              </m:ctrlPr>
            </m:fPr>
            <m:num>
              <m:r>
                <m:rPr>
                  <m:sty m:val="p"/>
                </m:rPr>
                <w:rPr>
                  <w:rFonts w:ascii="Cambria Math" w:hAnsi="Cambria Math"/>
                </w:rPr>
                <m:t>112500</m:t>
              </m:r>
              <m:d>
                <m:dPr>
                  <m:begChr m:val="["/>
                  <m:endChr m:val="]"/>
                  <m:ctrlPr>
                    <w:rPr>
                      <w:rFonts w:ascii="Cambria Math" w:hAnsi="Cambria Math"/>
                    </w:rPr>
                  </m:ctrlPr>
                </m:dPr>
                <m:e>
                  <m:r>
                    <w:rPr>
                      <w:rFonts w:ascii="Cambria Math" w:hAnsi="Cambria Math"/>
                    </w:rPr>
                    <m:t>VA</m:t>
                  </m:r>
                </m:e>
              </m:d>
            </m:num>
            <m:den>
              <m:rad>
                <m:radPr>
                  <m:degHide m:val="1"/>
                  <m:ctrlPr>
                    <w:rPr>
                      <w:rFonts w:ascii="Cambria Math" w:hAnsi="Cambria Math"/>
                    </w:rPr>
                  </m:ctrlPr>
                </m:radPr>
                <m:deg/>
                <m:e>
                  <m:r>
                    <m:rPr>
                      <m:sty m:val="p"/>
                    </m:rPr>
                    <w:rPr>
                      <w:rFonts w:ascii="Cambria Math" w:hAnsi="Cambria Math"/>
                    </w:rPr>
                    <m:t>3</m:t>
                  </m:r>
                </m:e>
              </m:rad>
              <m:r>
                <m:rPr>
                  <m:sty m:val="p"/>
                </m:rPr>
                <w:rPr>
                  <w:rFonts w:ascii="Cambria Math" w:hAnsi="Cambria Math"/>
                </w:rPr>
                <m:t>*220</m:t>
              </m:r>
              <m:d>
                <m:dPr>
                  <m:begChr m:val="["/>
                  <m:endChr m:val="]"/>
                  <m:ctrlPr>
                    <w:rPr>
                      <w:rFonts w:ascii="Cambria Math" w:hAnsi="Cambria Math"/>
                    </w:rPr>
                  </m:ctrlPr>
                </m:dPr>
                <m:e>
                  <m:r>
                    <w:rPr>
                      <w:rFonts w:ascii="Cambria Math" w:hAnsi="Cambria Math"/>
                    </w:rPr>
                    <m:t>V</m:t>
                  </m:r>
                </m:e>
              </m:d>
            </m:den>
          </m:f>
          <m:d>
            <m:dPr>
              <m:begChr m:val="["/>
              <m:endChr m:val="]"/>
              <m:ctrlPr>
                <w:rPr>
                  <w:rFonts w:ascii="Cambria Math" w:hAnsi="Cambria Math"/>
                </w:rPr>
              </m:ctrlPr>
            </m:dPr>
            <m:e>
              <m:r>
                <w:rPr>
                  <w:rFonts w:ascii="Cambria Math" w:hAnsi="Cambria Math"/>
                </w:rPr>
                <m:t>A</m:t>
              </m:r>
            </m:e>
          </m:d>
          <m:r>
            <w:rPr>
              <w:rFonts w:ascii="Cambria Math" w:hAnsi="Cambria Math"/>
            </w:rPr>
            <m:t xml:space="preserve"> (12)</m:t>
          </m:r>
        </m:oMath>
      </m:oMathPara>
    </w:p>
    <w:p w14:paraId="20D923E0" w14:textId="77777777" w:rsidR="0091690E" w:rsidRPr="00D732F5" w:rsidRDefault="00AE006A" w:rsidP="0091690E">
      <w:pPr>
        <w:spacing w:line="360" w:lineRule="auto"/>
        <w:rPr>
          <w:rFonts w:ascii="Gadugi" w:eastAsiaTheme="minorEastAsia" w:hAnsi="Gadugi"/>
        </w:rPr>
      </w:pPr>
      <m:oMathPara>
        <m:oMath>
          <m:sSub>
            <m:sSubPr>
              <m:ctrlPr>
                <w:rPr>
                  <w:rFonts w:ascii="Cambria Math" w:hAnsi="Cambria Math"/>
                </w:rPr>
              </m:ctrlPr>
            </m:sSubPr>
            <m:e>
              <m:r>
                <w:rPr>
                  <w:rFonts w:ascii="Cambria Math" w:hAnsi="Cambria Math"/>
                </w:rPr>
                <m:t>I</m:t>
              </m:r>
            </m:e>
            <m:sub>
              <m:r>
                <w:rPr>
                  <w:rFonts w:ascii="Cambria Math" w:hAnsi="Cambria Math"/>
                </w:rPr>
                <m:t>f</m:t>
              </m:r>
              <m:sSub>
                <m:sSubPr>
                  <m:ctrlPr>
                    <w:rPr>
                      <w:rFonts w:ascii="Cambria Math" w:hAnsi="Cambria Math"/>
                    </w:rPr>
                  </m:ctrlPr>
                </m:sSubPr>
                <m:e>
                  <m:r>
                    <w:rPr>
                      <w:rFonts w:ascii="Cambria Math" w:hAnsi="Cambria Math"/>
                    </w:rPr>
                    <m:t>l</m:t>
                  </m:r>
                </m:e>
                <m:sub>
                  <m:r>
                    <w:rPr>
                      <w:rFonts w:ascii="Cambria Math" w:hAnsi="Cambria Math"/>
                    </w:rPr>
                    <m:t>secundario</m:t>
                  </m:r>
                </m:sub>
              </m:sSub>
            </m:sub>
          </m:sSub>
          <m:r>
            <m:rPr>
              <m:sty m:val="p"/>
            </m:rPr>
            <w:rPr>
              <w:rFonts w:ascii="Cambria Math" w:hAnsi="Cambria Math"/>
            </w:rPr>
            <m:t xml:space="preserve">=295,23 </m:t>
          </m:r>
          <m:d>
            <m:dPr>
              <m:begChr m:val="["/>
              <m:endChr m:val="]"/>
              <m:ctrlPr>
                <w:rPr>
                  <w:rFonts w:ascii="Cambria Math" w:hAnsi="Cambria Math"/>
                </w:rPr>
              </m:ctrlPr>
            </m:dPr>
            <m:e>
              <m:r>
                <w:rPr>
                  <w:rFonts w:ascii="Cambria Math" w:hAnsi="Cambria Math"/>
                </w:rPr>
                <m:t>A</m:t>
              </m:r>
            </m:e>
          </m:d>
        </m:oMath>
      </m:oMathPara>
    </w:p>
    <w:p w14:paraId="1720DFB6" w14:textId="77777777" w:rsidR="0091690E" w:rsidRPr="00D732F5" w:rsidRDefault="00AE006A" w:rsidP="0091690E">
      <w:pPr>
        <w:spacing w:line="360" w:lineRule="auto"/>
        <w:rPr>
          <w:rFonts w:ascii="Gadugi" w:hAnsi="Gadugi"/>
        </w:rPr>
      </w:pPr>
      <m:oMathPara>
        <m:oMathParaPr>
          <m:jc m:val="center"/>
        </m:oMathParaPr>
        <m:oMath>
          <m:sSub>
            <m:sSubPr>
              <m:ctrlPr>
                <w:rPr>
                  <w:rFonts w:ascii="Cambria Math" w:hAnsi="Cambria Math"/>
                </w:rPr>
              </m:ctrlPr>
            </m:sSubPr>
            <m:e>
              <m:r>
                <w:rPr>
                  <w:rFonts w:ascii="Cambria Math" w:hAnsi="Cambria Math"/>
                </w:rPr>
                <m:t>S</m:t>
              </m:r>
            </m:e>
            <m:sub>
              <m:r>
                <w:rPr>
                  <w:rFonts w:ascii="Cambria Math" w:hAnsi="Cambria Math"/>
                </w:rPr>
                <m:t>TRF</m:t>
              </m:r>
            </m:sub>
          </m:sSub>
          <m:r>
            <m:rPr>
              <m:sty m:val="p"/>
            </m:rPr>
            <w:rPr>
              <w:rFonts w:ascii="Cambria Math" w:hAnsi="Cambria Math"/>
            </w:rPr>
            <m:t>→</m:t>
          </m:r>
          <m:r>
            <w:rPr>
              <w:rFonts w:ascii="Cambria Math" w:hAnsi="Cambria Math"/>
            </w:rPr>
            <m:t>Potencia del transformador</m:t>
          </m:r>
        </m:oMath>
      </m:oMathPara>
    </w:p>
    <w:p w14:paraId="37C3315D" w14:textId="3D912F44" w:rsidR="0091690E" w:rsidRPr="00D732F5" w:rsidRDefault="00AE006A" w:rsidP="0091690E">
      <w:pPr>
        <w:pStyle w:val="Prrafodelista"/>
        <w:ind w:left="0" w:right="-93"/>
        <w:rPr>
          <w:rFonts w:ascii="Gadugi" w:eastAsiaTheme="minorEastAsia" w:hAnsi="Gadugi"/>
        </w:rPr>
      </w:pPr>
      <m:oMathPara>
        <m:oMathParaPr>
          <m:jc m:val="center"/>
        </m:oMathParaPr>
        <m:oMath>
          <m:sSub>
            <m:sSubPr>
              <m:ctrlPr>
                <w:rPr>
                  <w:rFonts w:ascii="Cambria Math" w:hAnsi="Cambria Math"/>
                </w:rPr>
              </m:ctrlPr>
            </m:sSubPr>
            <m:e>
              <m:r>
                <w:rPr>
                  <w:rFonts w:ascii="Cambria Math" w:hAnsi="Cambria Math"/>
                </w:rPr>
                <m:t>I</m:t>
              </m:r>
            </m:e>
            <m:sub>
              <m:r>
                <w:rPr>
                  <w:rFonts w:ascii="Cambria Math" w:hAnsi="Cambria Math"/>
                </w:rPr>
                <m:t>f</m:t>
              </m:r>
              <m:sSub>
                <m:sSubPr>
                  <m:ctrlPr>
                    <w:rPr>
                      <w:rFonts w:ascii="Cambria Math" w:hAnsi="Cambria Math"/>
                    </w:rPr>
                  </m:ctrlPr>
                </m:sSubPr>
                <m:e>
                  <m:r>
                    <w:rPr>
                      <w:rFonts w:ascii="Cambria Math" w:hAnsi="Cambria Math"/>
                    </w:rPr>
                    <m:t>l</m:t>
                  </m:r>
                </m:e>
                <m:sub>
                  <m:r>
                    <w:rPr>
                      <w:rFonts w:ascii="Cambria Math" w:hAnsi="Cambria Math"/>
                    </w:rPr>
                    <m:t>secundario</m:t>
                  </m:r>
                </m:sub>
              </m:sSub>
            </m:sub>
          </m:sSub>
          <m:r>
            <w:rPr>
              <w:rFonts w:ascii="Cambria Math" w:eastAsiaTheme="minorEastAsia" w:hAnsi="Cambria Math"/>
            </w:rPr>
            <m:t>→ Corriente de linea en el secundario</m:t>
          </m:r>
        </m:oMath>
      </m:oMathPara>
    </w:p>
    <w:p w14:paraId="56498DB5" w14:textId="77777777" w:rsidR="0091690E" w:rsidRPr="00D732F5" w:rsidRDefault="00AE006A" w:rsidP="0091690E">
      <w:pPr>
        <w:pStyle w:val="Prrafodelista"/>
        <w:ind w:left="0" w:right="-93"/>
        <w:rPr>
          <w:rFonts w:ascii="Gadugi" w:eastAsiaTheme="minorEastAsia" w:hAnsi="Gadugi"/>
          <w:b/>
          <w:sz w:val="20"/>
        </w:rPr>
      </w:pPr>
      <m:oMathPara>
        <m:oMathParaPr>
          <m:jc m:val="center"/>
        </m:oMathParaP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L</m:t>
                  </m:r>
                </m:e>
                <m:sub>
                  <m:r>
                    <w:rPr>
                      <w:rFonts w:ascii="Cambria Math" w:hAnsi="Cambria Math"/>
                    </w:rPr>
                    <m:t>secundario</m:t>
                  </m:r>
                </m:sub>
              </m:sSub>
            </m:sub>
          </m:sSub>
          <m:r>
            <m:rPr>
              <m:sty m:val="p"/>
            </m:rPr>
            <w:rPr>
              <w:rFonts w:ascii="Cambria Math" w:hAnsi="Cambria Math"/>
            </w:rPr>
            <m:t>→</m:t>
          </m:r>
          <m:r>
            <w:rPr>
              <w:rFonts w:ascii="Cambria Math" w:hAnsi="Cambria Math"/>
            </w:rPr>
            <m:t>Tensión de linea en el secundario</m:t>
          </m:r>
        </m:oMath>
      </m:oMathPara>
    </w:p>
    <w:p w14:paraId="2498AF72" w14:textId="77777777" w:rsidR="0091690E" w:rsidRPr="00D732F5" w:rsidRDefault="0091690E" w:rsidP="00CE3FEA">
      <w:pPr>
        <w:jc w:val="both"/>
        <w:rPr>
          <w:rFonts w:ascii="Gadugi" w:hAnsi="Gadugi"/>
          <w:color w:val="000000" w:themeColor="text1"/>
        </w:rPr>
      </w:pPr>
    </w:p>
    <w:p w14:paraId="6A5CE21D" w14:textId="0566721B" w:rsidR="0091690E" w:rsidRPr="00D732F5" w:rsidRDefault="0091690E" w:rsidP="00CE3FEA">
      <w:pPr>
        <w:jc w:val="both"/>
        <w:rPr>
          <w:rFonts w:ascii="Gadugi" w:hAnsi="Gadugi"/>
          <w:color w:val="000000" w:themeColor="text1"/>
        </w:rPr>
      </w:pPr>
      <w:r w:rsidRPr="00D732F5">
        <w:rPr>
          <w:rFonts w:ascii="Gadugi" w:hAnsi="Gadugi"/>
          <w:color w:val="000000" w:themeColor="text1"/>
        </w:rPr>
        <w:t xml:space="preserve">Teniendo en cuenta el valor obtenido de </w:t>
      </w:r>
      <m:oMath>
        <m:sSub>
          <m:sSubPr>
            <m:ctrlPr>
              <w:rPr>
                <w:rFonts w:ascii="Cambria Math" w:eastAsiaTheme="minorEastAsia" w:hAnsi="Cambria Math"/>
                <w:b/>
                <w:i/>
                <w:sz w:val="20"/>
              </w:rPr>
            </m:ctrlPr>
          </m:sSubPr>
          <m:e>
            <m:r>
              <m:rPr>
                <m:sty m:val="bi"/>
              </m:rPr>
              <w:rPr>
                <w:rFonts w:ascii="Cambria Math" w:eastAsiaTheme="minorEastAsia" w:hAnsi="Cambria Math"/>
                <w:sz w:val="20"/>
              </w:rPr>
              <m:t>I</m:t>
            </m:r>
          </m:e>
          <m:sub>
            <m:r>
              <m:rPr>
                <m:sty m:val="bi"/>
              </m:rPr>
              <w:rPr>
                <w:rFonts w:ascii="Cambria Math" w:eastAsiaTheme="minorEastAsia" w:hAnsi="Cambria Math"/>
                <w:sz w:val="20"/>
              </w:rPr>
              <m:t>f</m:t>
            </m:r>
            <m:sSub>
              <m:sSubPr>
                <m:ctrlPr>
                  <w:rPr>
                    <w:rFonts w:ascii="Cambria Math" w:eastAsiaTheme="minorEastAsia" w:hAnsi="Cambria Math"/>
                    <w:b/>
                    <w:i/>
                    <w:sz w:val="20"/>
                  </w:rPr>
                </m:ctrlPr>
              </m:sSubPr>
              <m:e>
                <m:r>
                  <m:rPr>
                    <m:sty m:val="bi"/>
                  </m:rPr>
                  <w:rPr>
                    <w:rFonts w:ascii="Cambria Math" w:eastAsiaTheme="minorEastAsia" w:hAnsi="Cambria Math"/>
                    <w:sz w:val="20"/>
                  </w:rPr>
                  <m:t>l</m:t>
                </m:r>
              </m:e>
              <m:sub>
                <m:r>
                  <m:rPr>
                    <m:sty m:val="bi"/>
                  </m:rPr>
                  <w:rPr>
                    <w:rFonts w:ascii="Cambria Math" w:eastAsiaTheme="minorEastAsia" w:hAnsi="Cambria Math"/>
                    <w:sz w:val="20"/>
                  </w:rPr>
                  <m:t>secundario</m:t>
                </m:r>
              </m:sub>
            </m:sSub>
          </m:sub>
        </m:sSub>
      </m:oMath>
      <w:r w:rsidRPr="00D732F5">
        <w:rPr>
          <w:rFonts w:ascii="Gadugi" w:eastAsiaTheme="minorEastAsia" w:hAnsi="Gadugi"/>
          <w:b/>
          <w:sz w:val="20"/>
        </w:rPr>
        <w:t xml:space="preserve"> </w:t>
      </w:r>
      <w:r w:rsidRPr="00D732F5">
        <w:rPr>
          <w:rFonts w:ascii="Gadugi" w:hAnsi="Gadugi"/>
          <w:color w:val="000000" w:themeColor="text1"/>
        </w:rPr>
        <w:t>y la impedancia de cortocircuito Z_%=4,0[%] se calcula la corriente máxima de cortocircuito utilizando la siguiente fórmula:</w:t>
      </w:r>
    </w:p>
    <w:p w14:paraId="608BEBC7" w14:textId="136BA5E1" w:rsidR="00662F6D" w:rsidRPr="00D732F5" w:rsidRDefault="00AE006A" w:rsidP="00662F6D">
      <w:pPr>
        <w:rPr>
          <w:rFonts w:ascii="Gadugi" w:eastAsiaTheme="minorEastAsia" w:hAnsi="Gadugi"/>
        </w:rPr>
      </w:pPr>
      <m:oMathPara>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SC_max</m:t>
              </m:r>
            </m:sub>
          </m:sSub>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100</m:t>
                  </m:r>
                  <m:d>
                    <m:dPr>
                      <m:begChr m:val="["/>
                      <m:endChr m:val="]"/>
                      <m:ctrlPr>
                        <w:rPr>
                          <w:rFonts w:ascii="Cambria Math" w:eastAsia="Cambria Math" w:hAnsi="Cambria Math" w:cs="Cambria Math"/>
                        </w:rPr>
                      </m:ctrlPr>
                    </m:dPr>
                    <m:e>
                      <m:r>
                        <w:rPr>
                          <w:rFonts w:ascii="Cambria Math" w:eastAsia="Cambria Math" w:hAnsi="Cambria Math" w:cs="Cambria Math"/>
                        </w:rPr>
                        <m:t>%</m:t>
                      </m:r>
                    </m:e>
                  </m:d>
                </m:num>
                <m:den>
                  <m:r>
                    <w:rPr>
                      <w:rFonts w:ascii="Cambria Math" w:eastAsia="Cambria Math" w:hAnsi="Cambria Math" w:cs="Cambria Math"/>
                    </w:rPr>
                    <m:t>3.5</m:t>
                  </m:r>
                  <m:d>
                    <m:dPr>
                      <m:begChr m:val="["/>
                      <m:endChr m:val="]"/>
                      <m:ctrlPr>
                        <w:rPr>
                          <w:rFonts w:ascii="Cambria Math" w:eastAsia="Cambria Math" w:hAnsi="Cambria Math" w:cs="Cambria Math"/>
                        </w:rPr>
                      </m:ctrlPr>
                    </m:dPr>
                    <m:e>
                      <m:r>
                        <w:rPr>
                          <w:rFonts w:ascii="Cambria Math" w:eastAsia="Cambria Math" w:hAnsi="Cambria Math" w:cs="Cambria Math"/>
                        </w:rPr>
                        <m:t>%</m:t>
                      </m:r>
                    </m:e>
                  </m:d>
                </m:den>
              </m:f>
            </m:e>
          </m:d>
          <m:r>
            <w:rPr>
              <w:rFonts w:ascii="Cambria Math" w:eastAsia="Cambria Math" w:hAnsi="Cambria Math" w:cs="Cambria Math"/>
            </w:rPr>
            <m:t>*295,23</m:t>
          </m:r>
          <m:d>
            <m:dPr>
              <m:begChr m:val="["/>
              <m:endChr m:val="]"/>
              <m:ctrlPr>
                <w:rPr>
                  <w:rFonts w:ascii="Cambria Math" w:eastAsia="Cambria Math" w:hAnsi="Cambria Math" w:cs="Cambria Math"/>
                </w:rPr>
              </m:ctrlPr>
            </m:dPr>
            <m:e>
              <m:r>
                <w:rPr>
                  <w:rFonts w:ascii="Cambria Math" w:eastAsia="Cambria Math" w:hAnsi="Cambria Math" w:cs="Cambria Math"/>
                </w:rPr>
                <m:t>A</m:t>
              </m:r>
            </m:e>
          </m:d>
        </m:oMath>
      </m:oMathPara>
    </w:p>
    <w:p w14:paraId="72E12594" w14:textId="4C6ED90D" w:rsidR="00662F6D" w:rsidRPr="00D732F5" w:rsidRDefault="00AE006A" w:rsidP="00662F6D">
      <w:pPr>
        <w:rPr>
          <w:rFonts w:ascii="Gadugi" w:hAnsi="Gadugi"/>
        </w:rPr>
      </w:pPr>
      <m:oMathPara>
        <m:oMath>
          <m:sSub>
            <m:sSubPr>
              <m:ctrlPr>
                <w:rPr>
                  <w:rFonts w:ascii="Cambria Math" w:eastAsia="Cambria Math" w:hAnsi="Cambria Math" w:cs="Cambria Math"/>
                </w:rPr>
              </m:ctrlPr>
            </m:sSubPr>
            <m:e>
              <m:r>
                <w:rPr>
                  <w:rFonts w:ascii="Cambria Math" w:eastAsia="Cambria Math" w:hAnsi="Cambria Math" w:cs="Cambria Math"/>
                </w:rPr>
                <m:t>I</m:t>
              </m:r>
            </m:e>
            <m:sub>
              <m:r>
                <w:rPr>
                  <w:rFonts w:ascii="Cambria Math" w:eastAsia="Cambria Math" w:hAnsi="Cambria Math" w:cs="Cambria Math"/>
                </w:rPr>
                <m:t>SC_max</m:t>
              </m:r>
            </m:sub>
          </m:sSub>
          <m:r>
            <w:rPr>
              <w:rFonts w:ascii="Cambria Math" w:eastAsia="Cambria Math" w:hAnsi="Cambria Math" w:cs="Cambria Math"/>
            </w:rPr>
            <m:t xml:space="preserve">= 8435.14 </m:t>
          </m:r>
          <m:d>
            <m:dPr>
              <m:begChr m:val="["/>
              <m:endChr m:val="]"/>
              <m:ctrlPr>
                <w:rPr>
                  <w:rFonts w:ascii="Cambria Math" w:eastAsia="Cambria Math" w:hAnsi="Cambria Math" w:cs="Cambria Math"/>
                </w:rPr>
              </m:ctrlPr>
            </m:dPr>
            <m:e>
              <m:r>
                <w:rPr>
                  <w:rFonts w:ascii="Cambria Math" w:eastAsia="Cambria Math" w:hAnsi="Cambria Math" w:cs="Cambria Math"/>
                </w:rPr>
                <m:t>A</m:t>
              </m:r>
            </m:e>
          </m:d>
          <m:r>
            <w:rPr>
              <w:rFonts w:ascii="Cambria Math" w:eastAsia="Cambria Math" w:hAnsi="Cambria Math" w:cs="Cambria Math"/>
            </w:rPr>
            <m:t xml:space="preserve"> ≈8,43 </m:t>
          </m:r>
          <m:d>
            <m:dPr>
              <m:begChr m:val="["/>
              <m:endChr m:val="]"/>
              <m:ctrlPr>
                <w:rPr>
                  <w:rFonts w:ascii="Cambria Math" w:eastAsia="Cambria Math" w:hAnsi="Cambria Math" w:cs="Cambria Math"/>
                </w:rPr>
              </m:ctrlPr>
            </m:dPr>
            <m:e>
              <m:r>
                <w:rPr>
                  <w:rFonts w:ascii="Cambria Math" w:eastAsia="Cambria Math" w:hAnsi="Cambria Math" w:cs="Cambria Math"/>
                </w:rPr>
                <m:t>kA</m:t>
              </m:r>
            </m:e>
          </m:d>
        </m:oMath>
      </m:oMathPara>
    </w:p>
    <w:p w14:paraId="156EBF12" w14:textId="77777777" w:rsidR="00662F6D" w:rsidRPr="00D732F5" w:rsidRDefault="00662F6D" w:rsidP="00CE3FEA">
      <w:pPr>
        <w:jc w:val="both"/>
        <w:rPr>
          <w:rFonts w:ascii="Gadugi" w:hAnsi="Gadugi"/>
          <w:color w:val="000000" w:themeColor="text1"/>
        </w:rPr>
      </w:pPr>
    </w:p>
    <w:p w14:paraId="7517495C" w14:textId="32D2ECD0" w:rsidR="0091690E" w:rsidRPr="00D732F5" w:rsidRDefault="0091690E" w:rsidP="00CE3FEA">
      <w:pPr>
        <w:jc w:val="both"/>
        <w:rPr>
          <w:rFonts w:ascii="Gadugi" w:hAnsi="Gadugi"/>
          <w:color w:val="000000" w:themeColor="text1"/>
        </w:rPr>
      </w:pPr>
      <w:r w:rsidRPr="00D732F5">
        <w:rPr>
          <w:rFonts w:ascii="Gadugi" w:hAnsi="Gadugi"/>
          <w:color w:val="000000" w:themeColor="text1"/>
        </w:rPr>
        <w:t xml:space="preserve">Se tiene por lo tanto que la corriente de cortocircuito máxima es de </w:t>
      </w:r>
      <w:r w:rsidR="00CA7B70" w:rsidRPr="00D732F5">
        <w:rPr>
          <w:rFonts w:ascii="Gadugi" w:hAnsi="Gadugi"/>
          <w:b/>
          <w:bCs/>
          <w:color w:val="000000" w:themeColor="text1"/>
        </w:rPr>
        <w:t>8,43</w:t>
      </w:r>
      <w:r w:rsidRPr="00D732F5">
        <w:rPr>
          <w:rFonts w:ascii="Gadugi" w:hAnsi="Gadugi"/>
          <w:b/>
          <w:bCs/>
          <w:color w:val="000000" w:themeColor="text1"/>
        </w:rPr>
        <w:t>[kA]</w:t>
      </w:r>
    </w:p>
    <w:p w14:paraId="21C9F534" w14:textId="77777777" w:rsidR="00CE3FEA" w:rsidRPr="00D732F5" w:rsidRDefault="00CE3FEA" w:rsidP="00CE3FEA">
      <w:pPr>
        <w:jc w:val="both"/>
        <w:rPr>
          <w:rFonts w:ascii="Gadugi" w:hAnsi="Gadugi"/>
          <w:color w:val="000000" w:themeColor="text1"/>
        </w:rPr>
      </w:pPr>
    </w:p>
    <w:p w14:paraId="0D155529" w14:textId="74687D4F" w:rsidR="005228BA" w:rsidRPr="00D732F5" w:rsidRDefault="00DA74AB" w:rsidP="005228BA">
      <w:pPr>
        <w:pStyle w:val="Descripcin"/>
        <w:keepNext/>
        <w:jc w:val="center"/>
        <w:rPr>
          <w:rFonts w:ascii="Gadugi" w:eastAsia="Calibri" w:hAnsi="Gadugi"/>
          <w:caps/>
          <w:sz w:val="18"/>
          <w:lang w:val="es-CO"/>
        </w:rPr>
      </w:pPr>
      <w:bookmarkStart w:id="30" w:name="_Toc190853161"/>
      <w:r w:rsidRPr="00D732F5">
        <w:rPr>
          <w:rFonts w:ascii="Gadugi" w:eastAsia="Calibri" w:hAnsi="Gadugi"/>
          <w:sz w:val="18"/>
          <w:lang w:val="es-CO"/>
        </w:rPr>
        <w:t xml:space="preserve">Tabla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Tabla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13</w:t>
      </w:r>
      <w:r w:rsidRPr="00D732F5">
        <w:rPr>
          <w:rFonts w:ascii="Gadugi" w:eastAsia="Calibri" w:hAnsi="Gadugi"/>
          <w:caps/>
          <w:sz w:val="18"/>
          <w:lang w:val="es-CO"/>
        </w:rPr>
        <w:fldChar w:fldCharType="end"/>
      </w:r>
      <w:r w:rsidRPr="00D732F5">
        <w:rPr>
          <w:rFonts w:ascii="Gadugi" w:eastAsia="Calibri" w:hAnsi="Gadugi"/>
          <w:sz w:val="18"/>
          <w:lang w:val="es-CO"/>
        </w:rPr>
        <w:t>. Corriente de corto circuito</w:t>
      </w:r>
      <w:bookmarkEnd w:id="30"/>
    </w:p>
    <w:p w14:paraId="3041A3A1" w14:textId="021A20F5" w:rsidR="005228BA" w:rsidRPr="00D732F5" w:rsidRDefault="005228BA" w:rsidP="005228BA">
      <w:pPr>
        <w:rPr>
          <w:rFonts w:ascii="Gadugi" w:hAnsi="Gadugi"/>
        </w:rPr>
      </w:pPr>
      <w:r w:rsidRPr="00D732F5">
        <w:rPr>
          <w:rFonts w:ascii="Gadugi" w:hAnsi="Gadugi"/>
          <w:noProof/>
        </w:rPr>
        <w:drawing>
          <wp:inline distT="0" distB="0" distL="0" distR="0" wp14:anchorId="029E3A54" wp14:editId="157B0D05">
            <wp:extent cx="5612130" cy="1033780"/>
            <wp:effectExtent l="19050" t="19050" r="26670" b="13970"/>
            <wp:docPr id="4434913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2130" cy="1033780"/>
                    </a:xfrm>
                    <a:prstGeom prst="rect">
                      <a:avLst/>
                    </a:prstGeom>
                    <a:noFill/>
                    <a:ln>
                      <a:solidFill>
                        <a:schemeClr val="tx1"/>
                      </a:solidFill>
                    </a:ln>
                  </pic:spPr>
                </pic:pic>
              </a:graphicData>
            </a:graphic>
          </wp:inline>
        </w:drawing>
      </w:r>
    </w:p>
    <w:p w14:paraId="59D5893A" w14:textId="77777777" w:rsidR="00DA74AB" w:rsidRPr="00D732F5" w:rsidRDefault="00DA74AB" w:rsidP="00CE3FEA">
      <w:pPr>
        <w:jc w:val="both"/>
        <w:rPr>
          <w:rFonts w:ascii="Gadugi" w:hAnsi="Gadugi"/>
          <w:color w:val="000000" w:themeColor="text1"/>
        </w:rPr>
      </w:pPr>
    </w:p>
    <w:p w14:paraId="7E857B52" w14:textId="724875E1" w:rsidR="00337797" w:rsidRPr="00D732F5" w:rsidRDefault="00337797" w:rsidP="009D6F6B">
      <w:pPr>
        <w:pStyle w:val="Ttulo2"/>
        <w:rPr>
          <w:rFonts w:ascii="Gadugi" w:hAnsi="Gadugi"/>
        </w:rPr>
      </w:pPr>
      <w:bookmarkStart w:id="31" w:name="_Toc190853045"/>
      <w:r w:rsidRPr="00D732F5">
        <w:rPr>
          <w:rFonts w:ascii="Gadugi" w:hAnsi="Gadugi"/>
        </w:rPr>
        <w:t>Validación de corriente de corto circuito</w:t>
      </w:r>
      <w:bookmarkEnd w:id="31"/>
    </w:p>
    <w:p w14:paraId="39B0B920" w14:textId="7DAC9C2C" w:rsidR="00337797" w:rsidRPr="00D732F5" w:rsidRDefault="00337797" w:rsidP="00CE3FEA">
      <w:pPr>
        <w:jc w:val="both"/>
        <w:rPr>
          <w:rFonts w:ascii="Gadugi" w:hAnsi="Gadugi"/>
          <w:color w:val="000000" w:themeColor="text1"/>
        </w:rPr>
      </w:pPr>
      <w:r w:rsidRPr="00D732F5">
        <w:rPr>
          <w:rFonts w:ascii="Gadugi" w:hAnsi="Gadugi"/>
          <w:color w:val="000000" w:themeColor="text1"/>
        </w:rPr>
        <w:t>Por medio del programa PowerFactory se modela el sistema proyectado en bahía solano en conjunto con la PCH en mutata y la carga proveniente del municipio valle. Esto se realiza para aumentar el grado de exactitud de los datos necesarios para el diseño del proyecto.</w:t>
      </w:r>
    </w:p>
    <w:p w14:paraId="5B4C21F9" w14:textId="4C612912" w:rsidR="00337797" w:rsidRPr="00D732F5" w:rsidRDefault="00337797" w:rsidP="00CE3FEA">
      <w:pPr>
        <w:jc w:val="both"/>
        <w:rPr>
          <w:rFonts w:ascii="Gadugi" w:hAnsi="Gadugi"/>
          <w:color w:val="000000" w:themeColor="text1"/>
        </w:rPr>
      </w:pPr>
      <w:r w:rsidRPr="00D732F5">
        <w:rPr>
          <w:rFonts w:ascii="Gadugi" w:hAnsi="Gadugi"/>
          <w:color w:val="000000" w:themeColor="text1"/>
        </w:rPr>
        <w:t>A continuación, se presenta la corriente de corto presente en el lado de baja del transformador para servicios auxiliares en la subestación Diesel proyectada:</w:t>
      </w:r>
    </w:p>
    <w:p w14:paraId="09FD5D91" w14:textId="77777777" w:rsidR="00337797" w:rsidRPr="00D732F5" w:rsidRDefault="00337797" w:rsidP="00CE3FEA">
      <w:pPr>
        <w:jc w:val="both"/>
        <w:rPr>
          <w:rFonts w:ascii="Gadugi" w:hAnsi="Gadugi"/>
          <w:color w:val="000000" w:themeColor="text1"/>
        </w:rPr>
      </w:pPr>
    </w:p>
    <w:p w14:paraId="6963A1B1" w14:textId="06F55517" w:rsidR="00337797" w:rsidRPr="00D732F5" w:rsidRDefault="005863A9" w:rsidP="009D6F6B">
      <w:pPr>
        <w:keepNext/>
        <w:jc w:val="center"/>
        <w:rPr>
          <w:rFonts w:ascii="Gadugi" w:hAnsi="Gadugi"/>
        </w:rPr>
      </w:pPr>
      <w:r w:rsidRPr="00D732F5">
        <w:rPr>
          <w:rFonts w:ascii="Gadugi" w:hAnsi="Gadugi"/>
          <w:noProof/>
        </w:rPr>
        <w:lastRenderedPageBreak/>
        <w:drawing>
          <wp:inline distT="0" distB="0" distL="0" distR="0" wp14:anchorId="0CCE02A4" wp14:editId="46F1E9EC">
            <wp:extent cx="5029200" cy="3305175"/>
            <wp:effectExtent l="19050" t="19050" r="19050" b="28575"/>
            <wp:docPr id="1769479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47943" name=""/>
                    <pic:cNvPicPr/>
                  </pic:nvPicPr>
                  <pic:blipFill>
                    <a:blip r:embed="rId27"/>
                    <a:stretch>
                      <a:fillRect/>
                    </a:stretch>
                  </pic:blipFill>
                  <pic:spPr>
                    <a:xfrm>
                      <a:off x="0" y="0"/>
                      <a:ext cx="5029200" cy="3305175"/>
                    </a:xfrm>
                    <a:prstGeom prst="rect">
                      <a:avLst/>
                    </a:prstGeom>
                    <a:ln>
                      <a:solidFill>
                        <a:schemeClr val="tx1"/>
                      </a:solidFill>
                    </a:ln>
                  </pic:spPr>
                </pic:pic>
              </a:graphicData>
            </a:graphic>
          </wp:inline>
        </w:drawing>
      </w:r>
    </w:p>
    <w:p w14:paraId="34881052" w14:textId="10BC976A" w:rsidR="00337797" w:rsidRPr="00D732F5" w:rsidRDefault="00337797" w:rsidP="00BF0DE3">
      <w:pPr>
        <w:pStyle w:val="Descripcin"/>
        <w:jc w:val="center"/>
        <w:rPr>
          <w:rFonts w:ascii="Gadugi" w:eastAsia="Calibri" w:hAnsi="Gadugi"/>
          <w:caps/>
          <w:sz w:val="18"/>
          <w:lang w:val="es-CO"/>
        </w:rPr>
      </w:pPr>
      <w:bookmarkStart w:id="32" w:name="_Toc190853125"/>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w:t>
      </w:r>
      <w:r w:rsidRPr="00D732F5">
        <w:rPr>
          <w:rFonts w:ascii="Gadugi" w:eastAsia="Calibri" w:hAnsi="Gadugi"/>
          <w:caps/>
          <w:sz w:val="18"/>
          <w:lang w:val="es-CO"/>
        </w:rPr>
        <w:fldChar w:fldCharType="end"/>
      </w:r>
      <w:r w:rsidRPr="00D732F5">
        <w:rPr>
          <w:rFonts w:ascii="Gadugi" w:eastAsia="Calibri" w:hAnsi="Gadugi"/>
          <w:sz w:val="18"/>
          <w:lang w:val="es-CO"/>
        </w:rPr>
        <w:t xml:space="preserve">. </w:t>
      </w:r>
      <w:r w:rsidR="003F2AE1" w:rsidRPr="00D732F5">
        <w:rPr>
          <w:rFonts w:ascii="Gadugi" w:eastAsia="Calibri" w:hAnsi="Gadugi"/>
          <w:sz w:val="18"/>
          <w:lang w:val="es-CO"/>
        </w:rPr>
        <w:t>Análisis</w:t>
      </w:r>
      <w:r w:rsidRPr="00D732F5">
        <w:rPr>
          <w:rFonts w:ascii="Gadugi" w:eastAsia="Calibri" w:hAnsi="Gadugi"/>
          <w:sz w:val="18"/>
          <w:lang w:val="es-CO"/>
        </w:rPr>
        <w:t xml:space="preserve"> de corto circuito en transformador de servicios auxiliares.</w:t>
      </w:r>
      <w:bookmarkEnd w:id="32"/>
    </w:p>
    <w:p w14:paraId="44BF1697" w14:textId="46CCF695" w:rsidR="00A32601" w:rsidRPr="00D732F5" w:rsidRDefault="00337797" w:rsidP="00CE3FEA">
      <w:pPr>
        <w:jc w:val="both"/>
        <w:rPr>
          <w:rFonts w:ascii="Gadugi" w:hAnsi="Gadugi"/>
          <w:b/>
          <w:bCs/>
          <w:color w:val="000000" w:themeColor="text1"/>
        </w:rPr>
      </w:pPr>
      <w:r w:rsidRPr="00D732F5">
        <w:rPr>
          <w:rFonts w:ascii="Gadugi" w:hAnsi="Gadugi"/>
          <w:b/>
          <w:bCs/>
          <w:color w:val="000000" w:themeColor="text1"/>
        </w:rPr>
        <w:t>Resultados:</w:t>
      </w:r>
    </w:p>
    <w:p w14:paraId="6325695A" w14:textId="3CB1276E" w:rsidR="00516255" w:rsidRPr="00D732F5" w:rsidRDefault="00516255" w:rsidP="009D6F6B">
      <w:pPr>
        <w:jc w:val="center"/>
        <w:rPr>
          <w:rFonts w:ascii="Gadugi" w:hAnsi="Gadugi"/>
          <w:b/>
          <w:bCs/>
          <w:color w:val="000000" w:themeColor="text1"/>
          <w:sz w:val="18"/>
          <w:szCs w:val="18"/>
        </w:rPr>
      </w:pPr>
      <w:bookmarkStart w:id="33" w:name="_Toc190853162"/>
      <w:r w:rsidRPr="00D732F5">
        <w:rPr>
          <w:rFonts w:ascii="Gadugi" w:hAnsi="Gadugi"/>
          <w:b/>
          <w:bCs/>
          <w:color w:val="000000" w:themeColor="text1"/>
          <w:sz w:val="18"/>
          <w:szCs w:val="18"/>
        </w:rPr>
        <w:t xml:space="preserve">Tabla </w:t>
      </w:r>
      <w:r w:rsidRPr="00D732F5">
        <w:rPr>
          <w:rFonts w:ascii="Gadugi" w:hAnsi="Gadugi"/>
          <w:b/>
          <w:bCs/>
          <w:color w:val="000000" w:themeColor="text1"/>
          <w:sz w:val="18"/>
          <w:szCs w:val="18"/>
        </w:rPr>
        <w:fldChar w:fldCharType="begin"/>
      </w:r>
      <w:r w:rsidRPr="00D732F5">
        <w:rPr>
          <w:rFonts w:ascii="Gadugi" w:hAnsi="Gadugi"/>
          <w:b/>
          <w:bCs/>
          <w:color w:val="000000" w:themeColor="text1"/>
          <w:sz w:val="18"/>
          <w:szCs w:val="18"/>
        </w:rPr>
        <w:instrText xml:space="preserve"> SEQ Tabla \* ARABIC </w:instrText>
      </w:r>
      <w:r w:rsidRPr="00D732F5">
        <w:rPr>
          <w:rFonts w:ascii="Gadugi" w:hAnsi="Gadugi"/>
          <w:b/>
          <w:bCs/>
          <w:color w:val="000000" w:themeColor="text1"/>
          <w:sz w:val="18"/>
          <w:szCs w:val="18"/>
        </w:rPr>
        <w:fldChar w:fldCharType="separate"/>
      </w:r>
      <w:r w:rsidR="00210733">
        <w:rPr>
          <w:rFonts w:ascii="Gadugi" w:hAnsi="Gadugi"/>
          <w:b/>
          <w:bCs/>
          <w:noProof/>
          <w:color w:val="000000" w:themeColor="text1"/>
          <w:sz w:val="18"/>
          <w:szCs w:val="18"/>
        </w:rPr>
        <w:t>14</w:t>
      </w:r>
      <w:r w:rsidRPr="00D732F5">
        <w:rPr>
          <w:rFonts w:ascii="Gadugi" w:hAnsi="Gadugi"/>
          <w:b/>
          <w:bCs/>
          <w:color w:val="000000" w:themeColor="text1"/>
          <w:sz w:val="18"/>
          <w:szCs w:val="18"/>
        </w:rPr>
        <w:fldChar w:fldCharType="end"/>
      </w:r>
      <w:r w:rsidRPr="00D732F5">
        <w:rPr>
          <w:rFonts w:ascii="Gadugi" w:hAnsi="Gadugi"/>
          <w:b/>
          <w:bCs/>
          <w:color w:val="000000" w:themeColor="text1"/>
          <w:sz w:val="18"/>
          <w:szCs w:val="18"/>
        </w:rPr>
        <w:t>. Resultados de corto circuito</w:t>
      </w:r>
      <w:bookmarkEnd w:id="33"/>
    </w:p>
    <w:tbl>
      <w:tblPr>
        <w:tblStyle w:val="Tablaconcuadrcula"/>
        <w:tblW w:w="0" w:type="auto"/>
        <w:jc w:val="center"/>
        <w:tblLook w:val="04A0" w:firstRow="1" w:lastRow="0" w:firstColumn="1" w:lastColumn="0" w:noHBand="0" w:noVBand="1"/>
      </w:tblPr>
      <w:tblGrid>
        <w:gridCol w:w="2942"/>
        <w:gridCol w:w="2943"/>
      </w:tblGrid>
      <w:tr w:rsidR="00516255" w:rsidRPr="00D732F5" w14:paraId="0BF4BBFC" w14:textId="77777777" w:rsidTr="00516255">
        <w:trPr>
          <w:jc w:val="center"/>
        </w:trPr>
        <w:tc>
          <w:tcPr>
            <w:tcW w:w="2942" w:type="dxa"/>
            <w:shd w:val="clear" w:color="auto" w:fill="8EAADB" w:themeFill="accent1" w:themeFillTint="99"/>
          </w:tcPr>
          <w:p w14:paraId="61BD08E7" w14:textId="6E9B045B" w:rsidR="00516255" w:rsidRPr="00D732F5" w:rsidRDefault="00516255" w:rsidP="00CE3FEA">
            <w:pPr>
              <w:jc w:val="both"/>
              <w:rPr>
                <w:rFonts w:ascii="Gadugi" w:hAnsi="Gadugi"/>
                <w:color w:val="000000" w:themeColor="text1"/>
              </w:rPr>
            </w:pPr>
            <w:r w:rsidRPr="00D732F5">
              <w:rPr>
                <w:rFonts w:ascii="Gadugi" w:hAnsi="Gadugi"/>
                <w:color w:val="000000" w:themeColor="text1"/>
              </w:rPr>
              <w:t>SKss [MVA]</w:t>
            </w:r>
          </w:p>
        </w:tc>
        <w:tc>
          <w:tcPr>
            <w:tcW w:w="2943" w:type="dxa"/>
          </w:tcPr>
          <w:p w14:paraId="2C0B6980" w14:textId="1B5E3528" w:rsidR="00516255" w:rsidRPr="00D732F5" w:rsidRDefault="00516255" w:rsidP="002479BC">
            <w:pPr>
              <w:jc w:val="center"/>
              <w:rPr>
                <w:rFonts w:ascii="Gadugi" w:hAnsi="Gadugi"/>
                <w:color w:val="000000" w:themeColor="text1"/>
              </w:rPr>
            </w:pPr>
            <w:r w:rsidRPr="00D732F5">
              <w:rPr>
                <w:rFonts w:ascii="Gadugi" w:hAnsi="Gadugi"/>
                <w:color w:val="000000" w:themeColor="text1"/>
              </w:rPr>
              <w:t>3</w:t>
            </w:r>
            <w:r w:rsidR="003F2AE1" w:rsidRPr="00D732F5">
              <w:rPr>
                <w:rFonts w:ascii="Gadugi" w:hAnsi="Gadugi"/>
                <w:color w:val="000000" w:themeColor="text1"/>
              </w:rPr>
              <w:t>,5</w:t>
            </w:r>
          </w:p>
        </w:tc>
      </w:tr>
      <w:tr w:rsidR="00516255" w:rsidRPr="00D732F5" w14:paraId="0F109646" w14:textId="77777777" w:rsidTr="00516255">
        <w:trPr>
          <w:jc w:val="center"/>
        </w:trPr>
        <w:tc>
          <w:tcPr>
            <w:tcW w:w="2942" w:type="dxa"/>
            <w:shd w:val="clear" w:color="auto" w:fill="8EAADB" w:themeFill="accent1" w:themeFillTint="99"/>
          </w:tcPr>
          <w:p w14:paraId="46DC64C0" w14:textId="0427EF66" w:rsidR="00516255" w:rsidRPr="00D732F5" w:rsidRDefault="00516255" w:rsidP="00CE3FEA">
            <w:pPr>
              <w:jc w:val="both"/>
              <w:rPr>
                <w:rFonts w:ascii="Gadugi" w:hAnsi="Gadugi"/>
                <w:color w:val="000000" w:themeColor="text1"/>
              </w:rPr>
            </w:pPr>
            <w:r w:rsidRPr="00D732F5">
              <w:rPr>
                <w:rFonts w:ascii="Gadugi" w:hAnsi="Gadugi"/>
                <w:color w:val="000000" w:themeColor="text1"/>
              </w:rPr>
              <w:t>Ikss [kA]</w:t>
            </w:r>
          </w:p>
        </w:tc>
        <w:tc>
          <w:tcPr>
            <w:tcW w:w="2943" w:type="dxa"/>
          </w:tcPr>
          <w:p w14:paraId="1011E80E" w14:textId="7ED84D02" w:rsidR="00516255" w:rsidRPr="00D732F5" w:rsidRDefault="003F2AE1" w:rsidP="002479BC">
            <w:pPr>
              <w:jc w:val="center"/>
              <w:rPr>
                <w:rFonts w:ascii="Gadugi" w:hAnsi="Gadugi"/>
                <w:color w:val="000000" w:themeColor="text1"/>
              </w:rPr>
            </w:pPr>
            <w:r w:rsidRPr="00D732F5">
              <w:rPr>
                <w:rFonts w:ascii="Gadugi" w:hAnsi="Gadugi"/>
                <w:color w:val="000000" w:themeColor="text1"/>
              </w:rPr>
              <w:t>9,238</w:t>
            </w:r>
          </w:p>
        </w:tc>
      </w:tr>
      <w:tr w:rsidR="00516255" w:rsidRPr="00D732F5" w14:paraId="2A75EA35" w14:textId="77777777" w:rsidTr="00516255">
        <w:trPr>
          <w:jc w:val="center"/>
        </w:trPr>
        <w:tc>
          <w:tcPr>
            <w:tcW w:w="2942" w:type="dxa"/>
            <w:shd w:val="clear" w:color="auto" w:fill="8EAADB" w:themeFill="accent1" w:themeFillTint="99"/>
          </w:tcPr>
          <w:p w14:paraId="0A61B654" w14:textId="08307435" w:rsidR="00516255" w:rsidRPr="00D732F5" w:rsidRDefault="00516255" w:rsidP="00CE3FEA">
            <w:pPr>
              <w:jc w:val="both"/>
              <w:rPr>
                <w:rFonts w:ascii="Gadugi" w:hAnsi="Gadugi"/>
                <w:color w:val="000000" w:themeColor="text1"/>
              </w:rPr>
            </w:pPr>
            <w:r w:rsidRPr="00D732F5">
              <w:rPr>
                <w:rFonts w:ascii="Gadugi" w:hAnsi="Gadugi"/>
                <w:color w:val="000000" w:themeColor="text1"/>
              </w:rPr>
              <w:t>IP [kA]</w:t>
            </w:r>
          </w:p>
        </w:tc>
        <w:tc>
          <w:tcPr>
            <w:tcW w:w="2943" w:type="dxa"/>
          </w:tcPr>
          <w:p w14:paraId="619C5F26" w14:textId="42B0CBAF" w:rsidR="00516255" w:rsidRPr="00D732F5" w:rsidRDefault="00516255" w:rsidP="002479BC">
            <w:pPr>
              <w:jc w:val="center"/>
              <w:rPr>
                <w:rFonts w:ascii="Gadugi" w:hAnsi="Gadugi"/>
                <w:color w:val="000000" w:themeColor="text1"/>
              </w:rPr>
            </w:pPr>
            <w:r w:rsidRPr="00D732F5">
              <w:rPr>
                <w:rFonts w:ascii="Gadugi" w:hAnsi="Gadugi"/>
                <w:color w:val="000000" w:themeColor="text1"/>
              </w:rPr>
              <w:t>2</w:t>
            </w:r>
            <w:r w:rsidR="003F2AE1" w:rsidRPr="00D732F5">
              <w:rPr>
                <w:rFonts w:ascii="Gadugi" w:hAnsi="Gadugi"/>
                <w:color w:val="000000" w:themeColor="text1"/>
              </w:rPr>
              <w:t>5,284</w:t>
            </w:r>
          </w:p>
        </w:tc>
      </w:tr>
    </w:tbl>
    <w:p w14:paraId="6A68C902" w14:textId="77777777" w:rsidR="00BF0DE3" w:rsidRPr="00D732F5" w:rsidRDefault="00BF0DE3" w:rsidP="00CE3FEA">
      <w:pPr>
        <w:jc w:val="both"/>
        <w:rPr>
          <w:rFonts w:ascii="Gadugi" w:hAnsi="Gadugi"/>
          <w:color w:val="000000" w:themeColor="text1"/>
        </w:rPr>
      </w:pPr>
    </w:p>
    <w:p w14:paraId="35FD14B5" w14:textId="4FE0E6AF" w:rsidR="00BF0DE3" w:rsidRPr="00D732F5" w:rsidRDefault="00D84F22" w:rsidP="00D84F22">
      <w:pPr>
        <w:rPr>
          <w:rFonts w:ascii="Gadugi" w:hAnsi="Gadugi"/>
          <w:color w:val="000000" w:themeColor="text1"/>
        </w:rPr>
      </w:pPr>
      <w:r w:rsidRPr="00D732F5">
        <w:rPr>
          <w:rFonts w:ascii="Gadugi" w:hAnsi="Gadugi"/>
          <w:color w:val="000000" w:themeColor="text1"/>
        </w:rPr>
        <w:br w:type="page"/>
      </w:r>
    </w:p>
    <w:p w14:paraId="191426E3" w14:textId="79C32585" w:rsidR="005F0AA8" w:rsidRPr="00D732F5" w:rsidRDefault="005F0AA8" w:rsidP="009D6F6B">
      <w:pPr>
        <w:pStyle w:val="Ttulo1"/>
      </w:pPr>
      <w:bookmarkStart w:id="34" w:name="_Toc66968372"/>
      <w:bookmarkStart w:id="35" w:name="_Toc67771551"/>
      <w:bookmarkStart w:id="36" w:name="_Toc190853046"/>
      <w:r w:rsidRPr="00D732F5">
        <w:lastRenderedPageBreak/>
        <w:t>ANÁLISIS DE NIVEL DE RIESGO POR RAYOS Y MEDIDAS PARA</w:t>
      </w:r>
      <w:r w:rsidR="009D6F6B" w:rsidRPr="00D732F5">
        <w:t xml:space="preserve"> </w:t>
      </w:r>
      <w:r w:rsidRPr="00D732F5">
        <w:t>MITIGARLOS</w:t>
      </w:r>
      <w:bookmarkEnd w:id="34"/>
      <w:bookmarkEnd w:id="35"/>
      <w:bookmarkEnd w:id="36"/>
    </w:p>
    <w:p w14:paraId="5AC06D9E" w14:textId="33401935" w:rsidR="004E773E" w:rsidRPr="00D732F5" w:rsidRDefault="004E773E" w:rsidP="00B931CE">
      <w:pPr>
        <w:jc w:val="both"/>
        <w:rPr>
          <w:rFonts w:ascii="Gadugi" w:hAnsi="Gadugi"/>
          <w:color w:val="000000" w:themeColor="text1"/>
        </w:rPr>
      </w:pPr>
      <w:r w:rsidRPr="00D732F5">
        <w:rPr>
          <w:rFonts w:ascii="Gadugi" w:hAnsi="Gadugi"/>
          <w:color w:val="000000" w:themeColor="text1"/>
        </w:rPr>
        <w:t>En el presente capítulo se analiza la vulnerabilidad frente a descargas atmosféricas de las instalaciones eléctricas de los servicios auxiliares de la subestación de Bahía Solano- Chocó; lo cual, de acuerdo al diagnóstico generado, permite tomar acciones que disminuyan el nivel de riesgo que se puede llegar a presentar si no se tomasen las medidas preventivas.</w:t>
      </w:r>
    </w:p>
    <w:p w14:paraId="3D13E364" w14:textId="77777777" w:rsidR="009D6F6B" w:rsidRPr="00D732F5" w:rsidRDefault="009D6F6B" w:rsidP="00B931CE">
      <w:pPr>
        <w:jc w:val="both"/>
        <w:rPr>
          <w:rFonts w:ascii="Gadugi" w:hAnsi="Gadugi"/>
          <w:color w:val="000000" w:themeColor="text1"/>
        </w:rPr>
      </w:pPr>
    </w:p>
    <w:p w14:paraId="5C23E42C" w14:textId="1638A717" w:rsidR="002F5269" w:rsidRPr="00D732F5" w:rsidRDefault="004E773E" w:rsidP="002F5269">
      <w:pPr>
        <w:pStyle w:val="Ttulo2"/>
        <w:spacing w:after="120"/>
        <w:ind w:left="720" w:hanging="720"/>
        <w:rPr>
          <w:rFonts w:ascii="Gadugi" w:hAnsi="Gadugi"/>
          <w:color w:val="4472C4" w:themeColor="accent1"/>
          <w:sz w:val="22"/>
          <w:szCs w:val="22"/>
        </w:rPr>
      </w:pPr>
      <w:bookmarkStart w:id="37" w:name="_Toc190853047"/>
      <w:r w:rsidRPr="00D732F5">
        <w:rPr>
          <w:rFonts w:ascii="Gadugi" w:hAnsi="Gadugi"/>
          <w:color w:val="4472C4" w:themeColor="accent1"/>
          <w:sz w:val="22"/>
          <w:szCs w:val="22"/>
        </w:rPr>
        <w:t>INFORMACION DE LA ESTRUCTURA</w:t>
      </w:r>
      <w:bookmarkStart w:id="38" w:name="_Toc150930765"/>
      <w:bookmarkStart w:id="39" w:name="_Toc154062283"/>
      <w:bookmarkEnd w:id="37"/>
    </w:p>
    <w:p w14:paraId="525A59B4" w14:textId="6F5CEE86" w:rsidR="004E773E" w:rsidRPr="00D732F5" w:rsidRDefault="004E773E" w:rsidP="004E773E">
      <w:pPr>
        <w:pStyle w:val="Ttulo3"/>
        <w:rPr>
          <w:rFonts w:ascii="Gadugi" w:eastAsia="Arial" w:hAnsi="Gadugi" w:cs="Arial"/>
          <w:bCs/>
          <w:color w:val="4472C4" w:themeColor="accent1"/>
          <w:sz w:val="22"/>
          <w:szCs w:val="22"/>
        </w:rPr>
      </w:pPr>
      <w:bookmarkStart w:id="40" w:name="_Toc190853048"/>
      <w:r w:rsidRPr="00D732F5">
        <w:rPr>
          <w:rFonts w:ascii="Gadugi" w:eastAsia="Arial" w:hAnsi="Gadugi" w:cs="Arial"/>
          <w:bCs/>
          <w:color w:val="4472C4" w:themeColor="accent1"/>
          <w:sz w:val="22"/>
          <w:szCs w:val="22"/>
        </w:rPr>
        <w:t>Apantallamiento Edificio Administrativo</w:t>
      </w:r>
      <w:bookmarkEnd w:id="38"/>
      <w:bookmarkEnd w:id="39"/>
      <w:bookmarkEnd w:id="40"/>
    </w:p>
    <w:p w14:paraId="0DD484CF" w14:textId="67FDC509" w:rsidR="004E773E" w:rsidRPr="00D732F5" w:rsidRDefault="00015E4F" w:rsidP="00B931CE">
      <w:pPr>
        <w:jc w:val="both"/>
        <w:rPr>
          <w:rFonts w:ascii="Gadugi" w:hAnsi="Gadugi"/>
          <w:color w:val="000000" w:themeColor="text1"/>
        </w:rPr>
      </w:pPr>
      <w:r w:rsidRPr="00D732F5">
        <w:rPr>
          <w:rFonts w:ascii="Gadugi" w:hAnsi="Gadugi"/>
          <w:color w:val="000000" w:themeColor="text1"/>
        </w:rPr>
        <w:t>Para establecer el nivel de riesgo contra descargas eléctricas atmosféricas se realiza a continuación la evaluación de los 4 niveles de riesgo por medio del estudio SIPRA para el edificio administrativo, y así determinar las los niveles o protecciones requeridos.</w:t>
      </w:r>
    </w:p>
    <w:p w14:paraId="2F81F0D5" w14:textId="77777777" w:rsidR="002F5269" w:rsidRPr="00D732F5" w:rsidRDefault="002F5269" w:rsidP="002F5269">
      <w:pPr>
        <w:keepNext/>
        <w:jc w:val="center"/>
        <w:rPr>
          <w:rFonts w:ascii="Gadugi" w:hAnsi="Gadugi"/>
        </w:rPr>
      </w:pPr>
      <w:r w:rsidRPr="00D732F5">
        <w:rPr>
          <w:rFonts w:ascii="Gadugi" w:hAnsi="Gadugi"/>
          <w:noProof/>
          <w:lang w:val="en-US"/>
        </w:rPr>
        <w:lastRenderedPageBreak/>
        <w:drawing>
          <wp:inline distT="0" distB="0" distL="0" distR="0" wp14:anchorId="1BFB7959" wp14:editId="2DE03564">
            <wp:extent cx="5172075" cy="5156275"/>
            <wp:effectExtent l="0" t="0" r="0" b="6350"/>
            <wp:docPr id="111155679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86861" cy="5171016"/>
                    </a:xfrm>
                    <a:prstGeom prst="rect">
                      <a:avLst/>
                    </a:prstGeom>
                    <a:noFill/>
                    <a:ln>
                      <a:noFill/>
                    </a:ln>
                  </pic:spPr>
                </pic:pic>
              </a:graphicData>
            </a:graphic>
          </wp:inline>
        </w:drawing>
      </w:r>
    </w:p>
    <w:p w14:paraId="37FB143D" w14:textId="55146D1C" w:rsidR="004E773E" w:rsidRPr="00D732F5" w:rsidRDefault="002F5269" w:rsidP="002F5269">
      <w:pPr>
        <w:pStyle w:val="Descripcin"/>
        <w:jc w:val="center"/>
        <w:rPr>
          <w:rFonts w:ascii="Gadugi" w:eastAsia="Calibri" w:hAnsi="Gadugi"/>
          <w:caps/>
          <w:sz w:val="18"/>
          <w:lang w:val="es-CO"/>
        </w:rPr>
      </w:pPr>
      <w:bookmarkStart w:id="41" w:name="_Toc190853126"/>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2</w:t>
      </w:r>
      <w:r w:rsidRPr="00D732F5">
        <w:rPr>
          <w:rFonts w:ascii="Gadugi" w:eastAsia="Calibri" w:hAnsi="Gadugi"/>
          <w:caps/>
          <w:sz w:val="18"/>
          <w:lang w:val="es-CO"/>
        </w:rPr>
        <w:fldChar w:fldCharType="end"/>
      </w:r>
      <w:r w:rsidRPr="00D732F5">
        <w:rPr>
          <w:rFonts w:ascii="Gadugi" w:eastAsia="Calibri" w:hAnsi="Gadugi"/>
          <w:sz w:val="18"/>
          <w:lang w:val="es-CO"/>
        </w:rPr>
        <w:t xml:space="preserve">. </w:t>
      </w:r>
      <w:r w:rsidR="00964C37" w:rsidRPr="00D732F5">
        <w:rPr>
          <w:rFonts w:ascii="Gadugi" w:eastAsia="Calibri" w:hAnsi="Gadugi"/>
          <w:sz w:val="18"/>
          <w:lang w:val="es-CO"/>
        </w:rPr>
        <w:t>Información</w:t>
      </w:r>
      <w:r w:rsidRPr="00D732F5">
        <w:rPr>
          <w:rFonts w:ascii="Gadugi" w:eastAsia="Calibri" w:hAnsi="Gadugi"/>
          <w:sz w:val="18"/>
          <w:lang w:val="es-CO"/>
        </w:rPr>
        <w:t xml:space="preserve"> general y datos de la estructura</w:t>
      </w:r>
      <w:r w:rsidR="00964C37" w:rsidRPr="00D732F5">
        <w:rPr>
          <w:rFonts w:ascii="Gadugi" w:eastAsia="Calibri" w:hAnsi="Gadugi"/>
          <w:sz w:val="18"/>
          <w:lang w:val="es-CO"/>
        </w:rPr>
        <w:t xml:space="preserve"> (Administrativo)</w:t>
      </w:r>
      <w:r w:rsidRPr="00D732F5">
        <w:rPr>
          <w:rFonts w:ascii="Gadugi" w:eastAsia="Calibri" w:hAnsi="Gadugi"/>
          <w:sz w:val="18"/>
          <w:lang w:val="es-CO"/>
        </w:rPr>
        <w:t>.</w:t>
      </w:r>
      <w:bookmarkEnd w:id="41"/>
    </w:p>
    <w:p w14:paraId="74BE7EFF" w14:textId="77777777" w:rsidR="004E773E" w:rsidRPr="00D732F5" w:rsidRDefault="004E773E" w:rsidP="00B931CE">
      <w:pPr>
        <w:jc w:val="both"/>
        <w:rPr>
          <w:rFonts w:ascii="Gadugi" w:hAnsi="Gadugi"/>
          <w:color w:val="000000" w:themeColor="text1"/>
        </w:rPr>
      </w:pPr>
    </w:p>
    <w:p w14:paraId="2D0D1FC5" w14:textId="77777777" w:rsidR="002F5269" w:rsidRPr="00D732F5" w:rsidRDefault="002F5269" w:rsidP="002F5269">
      <w:pPr>
        <w:keepNext/>
        <w:jc w:val="both"/>
        <w:rPr>
          <w:rFonts w:ascii="Gadugi" w:hAnsi="Gadugi"/>
        </w:rPr>
      </w:pPr>
      <w:r w:rsidRPr="00D732F5">
        <w:rPr>
          <w:rFonts w:ascii="Gadugi" w:hAnsi="Gadugi"/>
          <w:noProof/>
          <w:lang w:val="en-US"/>
        </w:rPr>
        <w:lastRenderedPageBreak/>
        <w:drawing>
          <wp:inline distT="0" distB="0" distL="0" distR="0" wp14:anchorId="4724E4B8" wp14:editId="20E2D0B6">
            <wp:extent cx="5612130" cy="4579620"/>
            <wp:effectExtent l="0" t="0" r="7620" b="0"/>
            <wp:docPr id="8124433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2130" cy="4579620"/>
                    </a:xfrm>
                    <a:prstGeom prst="rect">
                      <a:avLst/>
                    </a:prstGeom>
                    <a:noFill/>
                    <a:ln>
                      <a:noFill/>
                    </a:ln>
                  </pic:spPr>
                </pic:pic>
              </a:graphicData>
            </a:graphic>
          </wp:inline>
        </w:drawing>
      </w:r>
    </w:p>
    <w:p w14:paraId="6249398B" w14:textId="0328F6F3" w:rsidR="004E773E" w:rsidRPr="00D732F5" w:rsidRDefault="002F5269" w:rsidP="002F5269">
      <w:pPr>
        <w:pStyle w:val="Descripcin"/>
        <w:jc w:val="center"/>
        <w:rPr>
          <w:rFonts w:ascii="Gadugi" w:eastAsia="Calibri" w:hAnsi="Gadugi"/>
          <w:caps/>
          <w:sz w:val="18"/>
          <w:lang w:val="es-CO"/>
        </w:rPr>
      </w:pPr>
      <w:bookmarkStart w:id="42" w:name="_Toc190853127"/>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3</w:t>
      </w:r>
      <w:r w:rsidRPr="00D732F5">
        <w:rPr>
          <w:rFonts w:ascii="Gadugi" w:eastAsia="Calibri" w:hAnsi="Gadugi"/>
          <w:caps/>
          <w:sz w:val="18"/>
          <w:lang w:val="es-CO"/>
        </w:rPr>
        <w:fldChar w:fldCharType="end"/>
      </w:r>
      <w:r w:rsidRPr="00D732F5">
        <w:rPr>
          <w:rFonts w:ascii="Gadugi" w:eastAsia="Calibri" w:hAnsi="Gadugi"/>
          <w:sz w:val="18"/>
          <w:lang w:val="es-CO"/>
        </w:rPr>
        <w:t xml:space="preserve">. </w:t>
      </w:r>
      <w:r w:rsidR="00D9226C" w:rsidRPr="00D732F5">
        <w:rPr>
          <w:rFonts w:ascii="Gadugi" w:eastAsia="Calibri" w:hAnsi="Gadugi"/>
          <w:sz w:val="18"/>
          <w:lang w:val="es-CO"/>
        </w:rPr>
        <w:t>Información</w:t>
      </w:r>
      <w:r w:rsidRPr="00D732F5">
        <w:rPr>
          <w:rFonts w:ascii="Gadugi" w:eastAsia="Calibri" w:hAnsi="Gadugi"/>
          <w:sz w:val="18"/>
          <w:lang w:val="es-CO"/>
        </w:rPr>
        <w:t xml:space="preserve"> de los sistemas de </w:t>
      </w:r>
      <w:r w:rsidR="00D9226C" w:rsidRPr="00D732F5">
        <w:rPr>
          <w:rFonts w:ascii="Gadugi" w:eastAsia="Calibri" w:hAnsi="Gadugi"/>
          <w:sz w:val="18"/>
          <w:lang w:val="es-CO"/>
        </w:rPr>
        <w:t>protección</w:t>
      </w:r>
      <w:r w:rsidRPr="00D732F5">
        <w:rPr>
          <w:rFonts w:ascii="Gadugi" w:eastAsia="Calibri" w:hAnsi="Gadugi"/>
          <w:sz w:val="18"/>
          <w:lang w:val="es-CO"/>
        </w:rPr>
        <w:t xml:space="preserve"> y tipos de perdidas</w:t>
      </w:r>
      <w:r w:rsidR="00964C37" w:rsidRPr="00D732F5">
        <w:rPr>
          <w:rFonts w:ascii="Gadugi" w:eastAsia="Calibri" w:hAnsi="Gadugi"/>
          <w:sz w:val="18"/>
          <w:lang w:val="es-CO"/>
        </w:rPr>
        <w:t xml:space="preserve"> (Administrativo).</w:t>
      </w:r>
      <w:bookmarkEnd w:id="42"/>
    </w:p>
    <w:p w14:paraId="6CF8DACF" w14:textId="77777777" w:rsidR="002F5269" w:rsidRPr="00D732F5" w:rsidRDefault="002F5269" w:rsidP="002F5269">
      <w:pPr>
        <w:keepNext/>
        <w:jc w:val="both"/>
        <w:rPr>
          <w:rFonts w:ascii="Gadugi" w:hAnsi="Gadugi"/>
        </w:rPr>
      </w:pPr>
      <w:r w:rsidRPr="00D732F5">
        <w:rPr>
          <w:rFonts w:ascii="Gadugi" w:hAnsi="Gadugi"/>
          <w:noProof/>
          <w:lang w:val="en-US"/>
        </w:rPr>
        <w:lastRenderedPageBreak/>
        <w:drawing>
          <wp:inline distT="0" distB="0" distL="0" distR="0" wp14:anchorId="11EE40DD" wp14:editId="1F888643">
            <wp:extent cx="5612130" cy="3444875"/>
            <wp:effectExtent l="0" t="0" r="7620" b="3175"/>
            <wp:docPr id="139099127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2130" cy="3444875"/>
                    </a:xfrm>
                    <a:prstGeom prst="rect">
                      <a:avLst/>
                    </a:prstGeom>
                    <a:noFill/>
                    <a:ln>
                      <a:noFill/>
                    </a:ln>
                  </pic:spPr>
                </pic:pic>
              </a:graphicData>
            </a:graphic>
          </wp:inline>
        </w:drawing>
      </w:r>
    </w:p>
    <w:p w14:paraId="20EFFC89" w14:textId="078AED3F" w:rsidR="00B931CE" w:rsidRPr="00D732F5" w:rsidRDefault="002F5269" w:rsidP="002F5269">
      <w:pPr>
        <w:pStyle w:val="Descripcin"/>
        <w:jc w:val="center"/>
        <w:rPr>
          <w:rFonts w:ascii="Gadugi" w:eastAsia="Calibri" w:hAnsi="Gadugi"/>
          <w:caps/>
          <w:sz w:val="18"/>
          <w:lang w:val="es-CO"/>
        </w:rPr>
      </w:pPr>
      <w:bookmarkStart w:id="43" w:name="_Toc190853128"/>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4</w:t>
      </w:r>
      <w:r w:rsidRPr="00D732F5">
        <w:rPr>
          <w:rFonts w:ascii="Gadugi" w:eastAsia="Calibri" w:hAnsi="Gadugi"/>
          <w:caps/>
          <w:sz w:val="18"/>
          <w:lang w:val="es-CO"/>
        </w:rPr>
        <w:fldChar w:fldCharType="end"/>
      </w:r>
      <w:r w:rsidRPr="00D732F5">
        <w:rPr>
          <w:rFonts w:ascii="Gadugi" w:eastAsia="Calibri" w:hAnsi="Gadugi"/>
          <w:sz w:val="18"/>
          <w:lang w:val="es-CO"/>
        </w:rPr>
        <w:t xml:space="preserve">. Resultados de la </w:t>
      </w:r>
      <w:r w:rsidR="00964C37" w:rsidRPr="00D732F5">
        <w:rPr>
          <w:rFonts w:ascii="Gadugi" w:eastAsia="Calibri" w:hAnsi="Gadugi"/>
          <w:sz w:val="18"/>
          <w:lang w:val="es-CO"/>
        </w:rPr>
        <w:t>evaluación</w:t>
      </w:r>
      <w:r w:rsidRPr="00D732F5">
        <w:rPr>
          <w:rFonts w:ascii="Gadugi" w:eastAsia="Calibri" w:hAnsi="Gadugi"/>
          <w:sz w:val="18"/>
          <w:lang w:val="es-CO"/>
        </w:rPr>
        <w:t xml:space="preserve"> de riesgo</w:t>
      </w:r>
      <w:r w:rsidR="00964C37" w:rsidRPr="00D732F5">
        <w:rPr>
          <w:rFonts w:ascii="Gadugi" w:eastAsia="Calibri" w:hAnsi="Gadugi"/>
          <w:sz w:val="18"/>
          <w:lang w:val="es-CO"/>
        </w:rPr>
        <w:t xml:space="preserve"> (Administrativo).</w:t>
      </w:r>
      <w:bookmarkEnd w:id="43"/>
    </w:p>
    <w:p w14:paraId="53A7BB6C" w14:textId="77777777" w:rsidR="002F5269" w:rsidRPr="00D732F5" w:rsidRDefault="002F5269" w:rsidP="00B931CE">
      <w:pPr>
        <w:jc w:val="both"/>
        <w:rPr>
          <w:rFonts w:ascii="Gadugi" w:hAnsi="Gadugi"/>
          <w:color w:val="000000" w:themeColor="text1"/>
        </w:rPr>
      </w:pPr>
    </w:p>
    <w:p w14:paraId="17120D17" w14:textId="77777777" w:rsidR="00413632" w:rsidRPr="00D732F5" w:rsidRDefault="00DC3888" w:rsidP="00413632">
      <w:pPr>
        <w:keepNext/>
        <w:jc w:val="center"/>
        <w:rPr>
          <w:rFonts w:ascii="Gadugi" w:hAnsi="Gadugi"/>
        </w:rPr>
      </w:pPr>
      <w:r w:rsidRPr="00D732F5">
        <w:rPr>
          <w:rFonts w:ascii="Gadugi" w:hAnsi="Gadugi"/>
          <w:noProof/>
          <w:color w:val="000000" w:themeColor="text1"/>
          <w:lang w:val="en-US"/>
        </w:rPr>
        <w:drawing>
          <wp:inline distT="0" distB="0" distL="0" distR="0" wp14:anchorId="050345C4" wp14:editId="72EB7750">
            <wp:extent cx="5474524" cy="2049988"/>
            <wp:effectExtent l="19050" t="19050" r="12065" b="26670"/>
            <wp:docPr id="121600081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000813" name="Imagen 1216000813"/>
                    <pic:cNvPicPr/>
                  </pic:nvPicPr>
                  <pic:blipFill rotWithShape="1">
                    <a:blip r:embed="rId31" cstate="print">
                      <a:extLst>
                        <a:ext uri="{28A0092B-C50C-407E-A947-70E740481C1C}">
                          <a14:useLocalDpi xmlns:a14="http://schemas.microsoft.com/office/drawing/2010/main" val="0"/>
                        </a:ext>
                      </a:extLst>
                    </a:blip>
                    <a:srcRect l="24877" t="17808" r="26311" b="29366"/>
                    <a:stretch/>
                  </pic:blipFill>
                  <pic:spPr bwMode="auto">
                    <a:xfrm>
                      <a:off x="0" y="0"/>
                      <a:ext cx="5494886" cy="20576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CEAB451" w14:textId="65940CCD" w:rsidR="00E04D3B" w:rsidRPr="00D732F5" w:rsidRDefault="00413632" w:rsidP="00413632">
      <w:pPr>
        <w:pStyle w:val="Descripcin"/>
        <w:jc w:val="center"/>
        <w:rPr>
          <w:rFonts w:ascii="Gadugi" w:eastAsia="Calibri" w:hAnsi="Gadugi"/>
          <w:caps/>
          <w:sz w:val="18"/>
          <w:lang w:val="es-CO"/>
        </w:rPr>
      </w:pPr>
      <w:bookmarkStart w:id="44" w:name="_Toc190853129"/>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5</w:t>
      </w:r>
      <w:r w:rsidRPr="00D732F5">
        <w:rPr>
          <w:rFonts w:ascii="Gadugi" w:eastAsia="Calibri" w:hAnsi="Gadugi"/>
          <w:caps/>
          <w:sz w:val="18"/>
          <w:lang w:val="es-CO"/>
        </w:rPr>
        <w:fldChar w:fldCharType="end"/>
      </w:r>
      <w:r w:rsidRPr="00D732F5">
        <w:rPr>
          <w:rFonts w:ascii="Gadugi" w:eastAsia="Calibri" w:hAnsi="Gadugi"/>
          <w:sz w:val="18"/>
          <w:lang w:val="es-CO"/>
        </w:rPr>
        <w:t>. Apantallamiento edificio administrativo.</w:t>
      </w:r>
      <w:bookmarkEnd w:id="44"/>
    </w:p>
    <w:p w14:paraId="4C5C8674" w14:textId="77777777" w:rsidR="002F5269" w:rsidRPr="00D732F5" w:rsidRDefault="002F5269" w:rsidP="00B931CE">
      <w:pPr>
        <w:jc w:val="both"/>
        <w:rPr>
          <w:rFonts w:ascii="Gadugi" w:hAnsi="Gadugi"/>
          <w:color w:val="000000" w:themeColor="text1"/>
        </w:rPr>
      </w:pPr>
    </w:p>
    <w:p w14:paraId="1A522FDD" w14:textId="5B378B2E" w:rsidR="00964C37" w:rsidRPr="00D732F5" w:rsidRDefault="00964C37" w:rsidP="00964C37">
      <w:pPr>
        <w:pStyle w:val="Ttulo3"/>
        <w:rPr>
          <w:rFonts w:ascii="Gadugi" w:eastAsia="Arial" w:hAnsi="Gadugi" w:cs="Arial"/>
          <w:bCs/>
          <w:color w:val="4472C4" w:themeColor="accent1"/>
          <w:sz w:val="22"/>
          <w:szCs w:val="22"/>
        </w:rPr>
      </w:pPr>
      <w:bookmarkStart w:id="45" w:name="_Toc190853049"/>
      <w:r w:rsidRPr="00D732F5">
        <w:rPr>
          <w:rFonts w:ascii="Gadugi" w:eastAsia="Arial" w:hAnsi="Gadugi" w:cs="Arial"/>
          <w:bCs/>
          <w:color w:val="4472C4" w:themeColor="accent1"/>
          <w:sz w:val="22"/>
          <w:szCs w:val="22"/>
        </w:rPr>
        <w:lastRenderedPageBreak/>
        <w:t>Apantallamiento Casa de Maquinas</w:t>
      </w:r>
      <w:bookmarkEnd w:id="45"/>
    </w:p>
    <w:p w14:paraId="57613D81" w14:textId="6A05D823" w:rsidR="00964C37" w:rsidRPr="00D732F5" w:rsidRDefault="00964C37" w:rsidP="00B931CE">
      <w:pPr>
        <w:jc w:val="both"/>
        <w:rPr>
          <w:rFonts w:ascii="Gadugi" w:hAnsi="Gadugi"/>
          <w:color w:val="000000" w:themeColor="text1"/>
        </w:rPr>
      </w:pPr>
      <w:r w:rsidRPr="00D732F5">
        <w:rPr>
          <w:rFonts w:ascii="Gadugi" w:hAnsi="Gadugi"/>
          <w:color w:val="000000" w:themeColor="text1"/>
        </w:rPr>
        <w:t>Para establecer el nivel de riesgo contra descargas eléctricas atmosféricas se realiza a continuación la evaluación de los 4 niveles de riesgo por medio del estudio SIPRA para el edificio administrativo, y así determinar las los niveles o protecciones requeridos.</w:t>
      </w:r>
    </w:p>
    <w:p w14:paraId="36ADCB23" w14:textId="77777777" w:rsidR="00964C37" w:rsidRPr="00D732F5" w:rsidRDefault="00964C37" w:rsidP="00B931CE">
      <w:pPr>
        <w:jc w:val="both"/>
        <w:rPr>
          <w:rFonts w:ascii="Gadugi" w:hAnsi="Gadugi"/>
          <w:color w:val="000000" w:themeColor="text1"/>
        </w:rPr>
      </w:pPr>
    </w:p>
    <w:p w14:paraId="533A0635" w14:textId="77777777" w:rsidR="00964C37" w:rsidRPr="00D732F5" w:rsidRDefault="00964C37" w:rsidP="00964C37">
      <w:pPr>
        <w:keepNext/>
        <w:jc w:val="both"/>
        <w:rPr>
          <w:rFonts w:ascii="Gadugi" w:hAnsi="Gadugi"/>
        </w:rPr>
      </w:pPr>
      <w:r w:rsidRPr="00D732F5">
        <w:rPr>
          <w:rFonts w:ascii="Gadugi" w:hAnsi="Gadugi"/>
          <w:noProof/>
          <w:lang w:val="en-US"/>
        </w:rPr>
        <w:drawing>
          <wp:inline distT="0" distB="0" distL="0" distR="0" wp14:anchorId="1B4DD63C" wp14:editId="231705F8">
            <wp:extent cx="5612130" cy="5594985"/>
            <wp:effectExtent l="0" t="0" r="7620" b="5715"/>
            <wp:docPr id="164568758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2130" cy="5594985"/>
                    </a:xfrm>
                    <a:prstGeom prst="rect">
                      <a:avLst/>
                    </a:prstGeom>
                    <a:noFill/>
                    <a:ln>
                      <a:noFill/>
                    </a:ln>
                  </pic:spPr>
                </pic:pic>
              </a:graphicData>
            </a:graphic>
          </wp:inline>
        </w:drawing>
      </w:r>
    </w:p>
    <w:p w14:paraId="51AC7EDD" w14:textId="32CC70CF" w:rsidR="00964C37" w:rsidRPr="00D732F5" w:rsidRDefault="00964C37" w:rsidP="00964C37">
      <w:pPr>
        <w:pStyle w:val="Descripcin"/>
        <w:jc w:val="center"/>
        <w:rPr>
          <w:rFonts w:ascii="Gadugi" w:hAnsi="Gadugi"/>
          <w:color w:val="000000" w:themeColor="text1"/>
        </w:rPr>
      </w:pPr>
      <w:bookmarkStart w:id="46" w:name="_Toc190853130"/>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6</w:t>
      </w:r>
      <w:r w:rsidRPr="00D732F5">
        <w:rPr>
          <w:rFonts w:ascii="Gadugi" w:eastAsia="Calibri" w:hAnsi="Gadugi"/>
          <w:caps/>
          <w:sz w:val="18"/>
          <w:lang w:val="es-CO"/>
        </w:rPr>
        <w:fldChar w:fldCharType="end"/>
      </w:r>
      <w:r w:rsidRPr="00D732F5">
        <w:rPr>
          <w:rFonts w:ascii="Gadugi" w:eastAsia="Calibri" w:hAnsi="Gadugi"/>
          <w:sz w:val="18"/>
          <w:lang w:val="es-CO"/>
        </w:rPr>
        <w:t>. Información general y datos de la estructura (Casa de Maquinas).</w:t>
      </w:r>
      <w:bookmarkEnd w:id="46"/>
    </w:p>
    <w:p w14:paraId="58D40B24" w14:textId="77777777" w:rsidR="00964C37" w:rsidRPr="00D732F5" w:rsidRDefault="00964C37" w:rsidP="00964C37">
      <w:pPr>
        <w:keepNext/>
        <w:jc w:val="both"/>
        <w:rPr>
          <w:rFonts w:ascii="Gadugi" w:hAnsi="Gadugi"/>
        </w:rPr>
      </w:pPr>
      <w:r w:rsidRPr="00D732F5">
        <w:rPr>
          <w:rFonts w:ascii="Gadugi" w:hAnsi="Gadugi"/>
          <w:noProof/>
          <w:lang w:val="en-US"/>
        </w:rPr>
        <w:lastRenderedPageBreak/>
        <w:drawing>
          <wp:inline distT="0" distB="0" distL="0" distR="0" wp14:anchorId="04FE2A58" wp14:editId="6D6E6FCF">
            <wp:extent cx="5612130" cy="4579620"/>
            <wp:effectExtent l="0" t="0" r="7620" b="0"/>
            <wp:docPr id="28239313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2130" cy="4579620"/>
                    </a:xfrm>
                    <a:prstGeom prst="rect">
                      <a:avLst/>
                    </a:prstGeom>
                    <a:noFill/>
                    <a:ln>
                      <a:noFill/>
                    </a:ln>
                  </pic:spPr>
                </pic:pic>
              </a:graphicData>
            </a:graphic>
          </wp:inline>
        </w:drawing>
      </w:r>
    </w:p>
    <w:p w14:paraId="47DEB0BF" w14:textId="75E16597" w:rsidR="00964C37" w:rsidRPr="00D732F5" w:rsidRDefault="00964C37" w:rsidP="00964C37">
      <w:pPr>
        <w:pStyle w:val="Descripcin"/>
        <w:jc w:val="center"/>
        <w:rPr>
          <w:rFonts w:ascii="Gadugi" w:hAnsi="Gadugi"/>
          <w:color w:val="000000" w:themeColor="text1"/>
        </w:rPr>
      </w:pPr>
      <w:bookmarkStart w:id="47" w:name="_Toc190853131"/>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7</w:t>
      </w:r>
      <w:r w:rsidRPr="00D732F5">
        <w:rPr>
          <w:rFonts w:ascii="Gadugi" w:eastAsia="Calibri" w:hAnsi="Gadugi"/>
          <w:caps/>
          <w:sz w:val="18"/>
          <w:lang w:val="es-CO"/>
        </w:rPr>
        <w:fldChar w:fldCharType="end"/>
      </w:r>
      <w:r w:rsidRPr="00D732F5">
        <w:rPr>
          <w:rFonts w:ascii="Gadugi" w:eastAsia="Calibri" w:hAnsi="Gadugi"/>
          <w:sz w:val="18"/>
          <w:lang w:val="es-CO"/>
        </w:rPr>
        <w:t>. Información de los sistemas de protección y tipos de perdidas (Casa de Maquinas).</w:t>
      </w:r>
      <w:bookmarkEnd w:id="47"/>
    </w:p>
    <w:p w14:paraId="47D05D23" w14:textId="77777777" w:rsidR="00964C37" w:rsidRPr="00D732F5" w:rsidRDefault="00964C37" w:rsidP="00B931CE">
      <w:pPr>
        <w:jc w:val="both"/>
        <w:rPr>
          <w:rFonts w:ascii="Gadugi" w:hAnsi="Gadugi"/>
          <w:color w:val="000000" w:themeColor="text1"/>
        </w:rPr>
      </w:pPr>
    </w:p>
    <w:p w14:paraId="35B92276" w14:textId="77777777" w:rsidR="00964C37" w:rsidRPr="00D732F5" w:rsidRDefault="00964C37" w:rsidP="00964C37">
      <w:pPr>
        <w:keepNext/>
        <w:jc w:val="both"/>
        <w:rPr>
          <w:rFonts w:ascii="Gadugi" w:hAnsi="Gadugi"/>
        </w:rPr>
      </w:pPr>
      <w:r w:rsidRPr="00D732F5">
        <w:rPr>
          <w:rFonts w:ascii="Gadugi" w:hAnsi="Gadugi"/>
          <w:noProof/>
          <w:lang w:val="en-US"/>
        </w:rPr>
        <w:lastRenderedPageBreak/>
        <w:drawing>
          <wp:inline distT="0" distB="0" distL="0" distR="0" wp14:anchorId="45B96D88" wp14:editId="7425C786">
            <wp:extent cx="5612130" cy="3444875"/>
            <wp:effectExtent l="0" t="0" r="7620" b="3175"/>
            <wp:docPr id="13695028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2130" cy="3444875"/>
                    </a:xfrm>
                    <a:prstGeom prst="rect">
                      <a:avLst/>
                    </a:prstGeom>
                    <a:noFill/>
                    <a:ln>
                      <a:noFill/>
                    </a:ln>
                  </pic:spPr>
                </pic:pic>
              </a:graphicData>
            </a:graphic>
          </wp:inline>
        </w:drawing>
      </w:r>
    </w:p>
    <w:p w14:paraId="3B8F4A5C" w14:textId="1A991E8B" w:rsidR="00964C37" w:rsidRPr="00D732F5" w:rsidRDefault="00964C37" w:rsidP="00964C37">
      <w:pPr>
        <w:pStyle w:val="Descripcin"/>
        <w:jc w:val="center"/>
        <w:rPr>
          <w:rFonts w:ascii="Gadugi" w:hAnsi="Gadugi"/>
          <w:color w:val="000000" w:themeColor="text1"/>
        </w:rPr>
      </w:pPr>
      <w:bookmarkStart w:id="48" w:name="_Toc190853132"/>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8</w:t>
      </w:r>
      <w:r w:rsidRPr="00D732F5">
        <w:rPr>
          <w:rFonts w:ascii="Gadugi" w:eastAsia="Calibri" w:hAnsi="Gadugi"/>
          <w:caps/>
          <w:sz w:val="18"/>
          <w:lang w:val="es-CO"/>
        </w:rPr>
        <w:fldChar w:fldCharType="end"/>
      </w:r>
      <w:r w:rsidRPr="00D732F5">
        <w:rPr>
          <w:rFonts w:ascii="Gadugi" w:eastAsia="Calibri" w:hAnsi="Gadugi"/>
          <w:sz w:val="18"/>
          <w:lang w:val="es-CO"/>
        </w:rPr>
        <w:t>. Resultados de la evaluación de riesgo (Casa de Maquinas).</w:t>
      </w:r>
      <w:bookmarkEnd w:id="48"/>
    </w:p>
    <w:p w14:paraId="2BB46608" w14:textId="77777777" w:rsidR="00964C37" w:rsidRPr="00D732F5" w:rsidRDefault="00964C37" w:rsidP="00B931CE">
      <w:pPr>
        <w:jc w:val="both"/>
        <w:rPr>
          <w:rFonts w:ascii="Gadugi" w:hAnsi="Gadugi"/>
          <w:color w:val="000000" w:themeColor="text1"/>
        </w:rPr>
      </w:pPr>
    </w:p>
    <w:p w14:paraId="49A70DB8" w14:textId="77777777" w:rsidR="00413632" w:rsidRPr="00D732F5" w:rsidRDefault="00413632" w:rsidP="00413632">
      <w:pPr>
        <w:keepNext/>
        <w:jc w:val="center"/>
        <w:rPr>
          <w:rFonts w:ascii="Gadugi" w:hAnsi="Gadugi"/>
        </w:rPr>
      </w:pPr>
      <w:r w:rsidRPr="00D732F5">
        <w:rPr>
          <w:rFonts w:ascii="Gadugi" w:hAnsi="Gadugi"/>
          <w:noProof/>
          <w:color w:val="000000" w:themeColor="text1"/>
          <w:lang w:val="en-US"/>
        </w:rPr>
        <w:lastRenderedPageBreak/>
        <w:drawing>
          <wp:inline distT="0" distB="0" distL="0" distR="0" wp14:anchorId="5FDC309F" wp14:editId="30F0FCD6">
            <wp:extent cx="4678326" cy="4295623"/>
            <wp:effectExtent l="19050" t="19050" r="27305" b="10160"/>
            <wp:docPr id="214211931"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1931" name="Imagen 214211931"/>
                    <pic:cNvPicPr/>
                  </pic:nvPicPr>
                  <pic:blipFill rotWithShape="1">
                    <a:blip r:embed="rId35" cstate="print">
                      <a:extLst>
                        <a:ext uri="{28A0092B-C50C-407E-A947-70E740481C1C}">
                          <a14:useLocalDpi xmlns:a14="http://schemas.microsoft.com/office/drawing/2010/main" val="0"/>
                        </a:ext>
                      </a:extLst>
                    </a:blip>
                    <a:srcRect l="18567" t="7996" r="46763"/>
                    <a:stretch/>
                  </pic:blipFill>
                  <pic:spPr bwMode="auto">
                    <a:xfrm>
                      <a:off x="0" y="0"/>
                      <a:ext cx="4686733" cy="430334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6815B97" w14:textId="40E9DC2D" w:rsidR="00413632" w:rsidRPr="00D732F5" w:rsidRDefault="00413632" w:rsidP="00413632">
      <w:pPr>
        <w:pStyle w:val="Descripcin"/>
        <w:jc w:val="center"/>
        <w:rPr>
          <w:rFonts w:ascii="Gadugi" w:eastAsia="Calibri" w:hAnsi="Gadugi"/>
          <w:caps/>
          <w:sz w:val="18"/>
          <w:lang w:val="es-CO"/>
        </w:rPr>
      </w:pPr>
      <w:bookmarkStart w:id="49" w:name="_Toc190853133"/>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9</w:t>
      </w:r>
      <w:r w:rsidRPr="00D732F5">
        <w:rPr>
          <w:rFonts w:ascii="Gadugi" w:eastAsia="Calibri" w:hAnsi="Gadugi"/>
          <w:caps/>
          <w:sz w:val="18"/>
          <w:lang w:val="es-CO"/>
        </w:rPr>
        <w:fldChar w:fldCharType="end"/>
      </w:r>
      <w:r w:rsidRPr="00D732F5">
        <w:rPr>
          <w:rFonts w:ascii="Gadugi" w:eastAsia="Calibri" w:hAnsi="Gadugi"/>
          <w:sz w:val="18"/>
          <w:lang w:val="es-CO"/>
        </w:rPr>
        <w:t>. Apantallamiento casa de maquinas</w:t>
      </w:r>
      <w:bookmarkEnd w:id="49"/>
    </w:p>
    <w:p w14:paraId="110819D7" w14:textId="738924FD" w:rsidR="00EB4D65" w:rsidRPr="00D732F5" w:rsidRDefault="00EB4D65" w:rsidP="00EB4D65">
      <w:pPr>
        <w:pStyle w:val="Ttulo3"/>
        <w:rPr>
          <w:rFonts w:ascii="Gadugi" w:eastAsia="Arial" w:hAnsi="Gadugi" w:cs="Arial"/>
          <w:bCs/>
          <w:color w:val="4472C4" w:themeColor="accent1"/>
          <w:sz w:val="22"/>
          <w:szCs w:val="22"/>
        </w:rPr>
      </w:pPr>
      <w:bookmarkStart w:id="50" w:name="_Toc190853050"/>
      <w:r w:rsidRPr="00D732F5">
        <w:rPr>
          <w:rFonts w:ascii="Gadugi" w:eastAsia="Arial" w:hAnsi="Gadugi" w:cs="Arial"/>
          <w:bCs/>
          <w:color w:val="4472C4" w:themeColor="accent1"/>
          <w:sz w:val="22"/>
          <w:szCs w:val="22"/>
        </w:rPr>
        <w:t>Apantallamiento RESPEL</w:t>
      </w:r>
      <w:bookmarkEnd w:id="50"/>
    </w:p>
    <w:p w14:paraId="07FDACA8" w14:textId="5F24A7A0" w:rsidR="00964C37" w:rsidRPr="00D732F5" w:rsidRDefault="00EB4D65" w:rsidP="00B931CE">
      <w:pPr>
        <w:jc w:val="both"/>
        <w:rPr>
          <w:rFonts w:ascii="Gadugi" w:hAnsi="Gadugi"/>
          <w:color w:val="000000" w:themeColor="text1"/>
        </w:rPr>
      </w:pPr>
      <w:r w:rsidRPr="00D732F5">
        <w:rPr>
          <w:rFonts w:ascii="Gadugi" w:hAnsi="Gadugi"/>
          <w:color w:val="000000" w:themeColor="text1"/>
        </w:rPr>
        <w:t>Para establecer el nivel de riesgo contra descargas eléctricas atmosféricas se realiza a continuación la evaluación de los 4 niveles de riesgo por medio del estudio SIPRA para el edificio administrativo, y así determinar las los niveles o protecciones requeridos.</w:t>
      </w:r>
    </w:p>
    <w:p w14:paraId="4AEDFBCA" w14:textId="77777777" w:rsidR="00EB4D65" w:rsidRPr="00D732F5" w:rsidRDefault="00EB4D65" w:rsidP="00B931CE">
      <w:pPr>
        <w:jc w:val="both"/>
        <w:rPr>
          <w:rFonts w:ascii="Gadugi" w:hAnsi="Gadugi"/>
          <w:color w:val="000000" w:themeColor="text1"/>
        </w:rPr>
      </w:pPr>
    </w:p>
    <w:p w14:paraId="09121C7F" w14:textId="3B59F60D" w:rsidR="00EB4D65" w:rsidRPr="00D732F5" w:rsidRDefault="00E740B0" w:rsidP="00E740B0">
      <w:pPr>
        <w:jc w:val="both"/>
        <w:rPr>
          <w:rFonts w:ascii="Gadugi" w:hAnsi="Gadugi"/>
          <w:color w:val="000000" w:themeColor="text1"/>
        </w:rPr>
      </w:pPr>
      <w:r w:rsidRPr="00D732F5">
        <w:rPr>
          <w:rFonts w:ascii="Gadugi" w:hAnsi="Gadugi"/>
          <w:noProof/>
          <w:lang w:val="en-US"/>
        </w:rPr>
        <w:lastRenderedPageBreak/>
        <w:drawing>
          <wp:inline distT="0" distB="0" distL="0" distR="0" wp14:anchorId="35420E72" wp14:editId="30875157">
            <wp:extent cx="5612130" cy="5593715"/>
            <wp:effectExtent l="0" t="0" r="7620" b="6985"/>
            <wp:docPr id="118257444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2130" cy="5593715"/>
                    </a:xfrm>
                    <a:prstGeom prst="rect">
                      <a:avLst/>
                    </a:prstGeom>
                    <a:noFill/>
                    <a:ln>
                      <a:noFill/>
                    </a:ln>
                  </pic:spPr>
                </pic:pic>
              </a:graphicData>
            </a:graphic>
          </wp:inline>
        </w:drawing>
      </w:r>
    </w:p>
    <w:p w14:paraId="6DCB95DA" w14:textId="27A051D7" w:rsidR="00EB4D65" w:rsidRPr="00D732F5" w:rsidRDefault="00EB4D65" w:rsidP="00EB4D65">
      <w:pPr>
        <w:pStyle w:val="Descripcin"/>
        <w:jc w:val="center"/>
        <w:rPr>
          <w:rFonts w:ascii="Gadugi" w:hAnsi="Gadugi"/>
          <w:color w:val="000000" w:themeColor="text1"/>
        </w:rPr>
      </w:pPr>
      <w:bookmarkStart w:id="51" w:name="_Toc190853134"/>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10</w:t>
      </w:r>
      <w:r w:rsidRPr="00D732F5">
        <w:rPr>
          <w:rFonts w:ascii="Gadugi" w:eastAsia="Calibri" w:hAnsi="Gadugi"/>
          <w:caps/>
          <w:sz w:val="18"/>
          <w:lang w:val="es-CO"/>
        </w:rPr>
        <w:fldChar w:fldCharType="end"/>
      </w:r>
      <w:r w:rsidRPr="00D732F5">
        <w:rPr>
          <w:rFonts w:ascii="Gadugi" w:eastAsia="Calibri" w:hAnsi="Gadugi"/>
          <w:sz w:val="18"/>
          <w:lang w:val="es-CO"/>
        </w:rPr>
        <w:t>. Información general y datos de la estructura (RESPEL).</w:t>
      </w:r>
      <w:bookmarkEnd w:id="51"/>
    </w:p>
    <w:p w14:paraId="6E4A5E3F" w14:textId="77777777" w:rsidR="00EB4D65" w:rsidRPr="00D732F5" w:rsidRDefault="00EB4D65" w:rsidP="00B931CE">
      <w:pPr>
        <w:jc w:val="both"/>
        <w:rPr>
          <w:rFonts w:ascii="Gadugi" w:hAnsi="Gadugi"/>
          <w:color w:val="000000" w:themeColor="text1"/>
        </w:rPr>
      </w:pPr>
    </w:p>
    <w:p w14:paraId="65C1E1F7" w14:textId="77777777" w:rsidR="00EB4D65" w:rsidRPr="00D732F5" w:rsidRDefault="00EB4D65" w:rsidP="00B931CE">
      <w:pPr>
        <w:jc w:val="both"/>
        <w:rPr>
          <w:rFonts w:ascii="Gadugi" w:hAnsi="Gadugi"/>
          <w:color w:val="000000" w:themeColor="text1"/>
        </w:rPr>
      </w:pPr>
    </w:p>
    <w:p w14:paraId="03B885FC" w14:textId="77777777" w:rsidR="00EB4D65" w:rsidRPr="00D732F5" w:rsidRDefault="00EB4D65" w:rsidP="00EB4D65">
      <w:pPr>
        <w:keepNext/>
        <w:jc w:val="both"/>
        <w:rPr>
          <w:rFonts w:ascii="Gadugi" w:hAnsi="Gadugi"/>
        </w:rPr>
      </w:pPr>
      <w:r w:rsidRPr="00D732F5">
        <w:rPr>
          <w:rFonts w:ascii="Gadugi" w:hAnsi="Gadugi"/>
          <w:noProof/>
          <w:lang w:val="en-US"/>
        </w:rPr>
        <w:lastRenderedPageBreak/>
        <w:drawing>
          <wp:inline distT="0" distB="0" distL="0" distR="0" wp14:anchorId="0245E446" wp14:editId="2599F56A">
            <wp:extent cx="5612130" cy="4579620"/>
            <wp:effectExtent l="0" t="0" r="7620" b="0"/>
            <wp:docPr id="16548481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2130" cy="4579620"/>
                    </a:xfrm>
                    <a:prstGeom prst="rect">
                      <a:avLst/>
                    </a:prstGeom>
                    <a:noFill/>
                    <a:ln>
                      <a:noFill/>
                    </a:ln>
                  </pic:spPr>
                </pic:pic>
              </a:graphicData>
            </a:graphic>
          </wp:inline>
        </w:drawing>
      </w:r>
    </w:p>
    <w:p w14:paraId="4BD1B449" w14:textId="436E6E62" w:rsidR="00EB4D65" w:rsidRPr="00D732F5" w:rsidRDefault="00EB4D65" w:rsidP="00EB4D65">
      <w:pPr>
        <w:pStyle w:val="Descripcin"/>
        <w:jc w:val="center"/>
        <w:rPr>
          <w:rFonts w:ascii="Gadugi" w:hAnsi="Gadugi"/>
          <w:color w:val="000000" w:themeColor="text1"/>
        </w:rPr>
      </w:pPr>
      <w:bookmarkStart w:id="52" w:name="_Toc190853135"/>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11</w:t>
      </w:r>
      <w:r w:rsidRPr="00D732F5">
        <w:rPr>
          <w:rFonts w:ascii="Gadugi" w:eastAsia="Calibri" w:hAnsi="Gadugi"/>
          <w:caps/>
          <w:sz w:val="18"/>
          <w:lang w:val="es-CO"/>
        </w:rPr>
        <w:fldChar w:fldCharType="end"/>
      </w:r>
      <w:r w:rsidRPr="00D732F5">
        <w:rPr>
          <w:rFonts w:ascii="Gadugi" w:eastAsia="Calibri" w:hAnsi="Gadugi"/>
          <w:sz w:val="18"/>
          <w:lang w:val="es-CO"/>
        </w:rPr>
        <w:t>. Información de los sistemas de protección y tipos de perdidas (RESPEL).</w:t>
      </w:r>
      <w:bookmarkEnd w:id="52"/>
    </w:p>
    <w:p w14:paraId="22421A35" w14:textId="77777777" w:rsidR="00EB4D65" w:rsidRPr="00D732F5" w:rsidRDefault="00EB4D65" w:rsidP="00B931CE">
      <w:pPr>
        <w:jc w:val="both"/>
        <w:rPr>
          <w:rFonts w:ascii="Gadugi" w:hAnsi="Gadugi"/>
          <w:color w:val="000000" w:themeColor="text1"/>
        </w:rPr>
      </w:pPr>
    </w:p>
    <w:p w14:paraId="1AF3774A" w14:textId="77777777" w:rsidR="00EB4D65" w:rsidRPr="00D732F5" w:rsidRDefault="00EB4D65" w:rsidP="00B931CE">
      <w:pPr>
        <w:jc w:val="both"/>
        <w:rPr>
          <w:rFonts w:ascii="Gadugi" w:hAnsi="Gadugi"/>
          <w:color w:val="000000" w:themeColor="text1"/>
        </w:rPr>
      </w:pPr>
    </w:p>
    <w:p w14:paraId="02A8E1DB" w14:textId="77777777" w:rsidR="00EB4D65" w:rsidRPr="00D732F5" w:rsidRDefault="00EB4D65" w:rsidP="00EB4D65">
      <w:pPr>
        <w:keepNext/>
        <w:jc w:val="both"/>
        <w:rPr>
          <w:rFonts w:ascii="Gadugi" w:hAnsi="Gadugi"/>
        </w:rPr>
      </w:pPr>
      <w:r w:rsidRPr="00D732F5">
        <w:rPr>
          <w:rFonts w:ascii="Gadugi" w:hAnsi="Gadugi"/>
          <w:noProof/>
          <w:lang w:val="en-US"/>
        </w:rPr>
        <w:lastRenderedPageBreak/>
        <w:drawing>
          <wp:inline distT="0" distB="0" distL="0" distR="0" wp14:anchorId="7A09B2FB" wp14:editId="66A33052">
            <wp:extent cx="5612130" cy="3444875"/>
            <wp:effectExtent l="0" t="0" r="7620" b="3175"/>
            <wp:docPr id="15791843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2130" cy="3444875"/>
                    </a:xfrm>
                    <a:prstGeom prst="rect">
                      <a:avLst/>
                    </a:prstGeom>
                    <a:noFill/>
                    <a:ln>
                      <a:noFill/>
                    </a:ln>
                  </pic:spPr>
                </pic:pic>
              </a:graphicData>
            </a:graphic>
          </wp:inline>
        </w:drawing>
      </w:r>
    </w:p>
    <w:p w14:paraId="2E4BBDD1" w14:textId="702BDAE7" w:rsidR="00EB4D65" w:rsidRPr="00D732F5" w:rsidRDefault="00EB4D65" w:rsidP="00EB4D65">
      <w:pPr>
        <w:pStyle w:val="Descripcin"/>
        <w:jc w:val="center"/>
        <w:rPr>
          <w:rFonts w:ascii="Gadugi" w:hAnsi="Gadugi"/>
          <w:color w:val="000000" w:themeColor="text1"/>
        </w:rPr>
      </w:pPr>
      <w:bookmarkStart w:id="53" w:name="_Toc190853136"/>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12</w:t>
      </w:r>
      <w:r w:rsidRPr="00D732F5">
        <w:rPr>
          <w:rFonts w:ascii="Gadugi" w:eastAsia="Calibri" w:hAnsi="Gadugi"/>
          <w:caps/>
          <w:sz w:val="18"/>
          <w:lang w:val="es-CO"/>
        </w:rPr>
        <w:fldChar w:fldCharType="end"/>
      </w:r>
      <w:r w:rsidRPr="00D732F5">
        <w:rPr>
          <w:rFonts w:ascii="Gadugi" w:eastAsia="Calibri" w:hAnsi="Gadugi"/>
          <w:sz w:val="18"/>
          <w:lang w:val="es-CO"/>
        </w:rPr>
        <w:t>. Resultados de la evaluación de riesgo (RESPEL).</w:t>
      </w:r>
      <w:bookmarkEnd w:id="53"/>
    </w:p>
    <w:p w14:paraId="4F111AF4" w14:textId="77777777" w:rsidR="00EB4D65" w:rsidRPr="00D732F5" w:rsidRDefault="00EB4D65" w:rsidP="00B931CE">
      <w:pPr>
        <w:jc w:val="both"/>
        <w:rPr>
          <w:rFonts w:ascii="Gadugi" w:hAnsi="Gadugi"/>
          <w:color w:val="000000" w:themeColor="text1"/>
        </w:rPr>
      </w:pPr>
    </w:p>
    <w:p w14:paraId="6CA4C9E5" w14:textId="77777777" w:rsidR="00EB4D65" w:rsidRPr="00D732F5" w:rsidRDefault="00EB4D65" w:rsidP="00B931CE">
      <w:pPr>
        <w:jc w:val="both"/>
        <w:rPr>
          <w:rFonts w:ascii="Gadugi" w:hAnsi="Gadugi"/>
          <w:color w:val="000000" w:themeColor="text1"/>
        </w:rPr>
      </w:pPr>
    </w:p>
    <w:p w14:paraId="3039ACF6" w14:textId="77777777" w:rsidR="00413632" w:rsidRPr="00D732F5" w:rsidRDefault="00413632" w:rsidP="00413632">
      <w:pPr>
        <w:keepNext/>
        <w:jc w:val="both"/>
        <w:rPr>
          <w:rFonts w:ascii="Gadugi" w:hAnsi="Gadugi"/>
        </w:rPr>
      </w:pPr>
      <w:r w:rsidRPr="00D732F5">
        <w:rPr>
          <w:rFonts w:ascii="Gadugi" w:hAnsi="Gadugi"/>
          <w:noProof/>
          <w:color w:val="000000" w:themeColor="text1"/>
          <w:lang w:val="en-US"/>
        </w:rPr>
        <w:lastRenderedPageBreak/>
        <w:drawing>
          <wp:inline distT="0" distB="0" distL="0" distR="0" wp14:anchorId="27605EDE" wp14:editId="6D049663">
            <wp:extent cx="5634990" cy="3009014"/>
            <wp:effectExtent l="19050" t="19050" r="22860" b="20320"/>
            <wp:docPr id="173114794"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14794" name="Imagen 173114794"/>
                    <pic:cNvPicPr/>
                  </pic:nvPicPr>
                  <pic:blipFill rotWithShape="1">
                    <a:blip r:embed="rId39" cstate="print">
                      <a:extLst>
                        <a:ext uri="{28A0092B-C50C-407E-A947-70E740481C1C}">
                          <a14:useLocalDpi xmlns:a14="http://schemas.microsoft.com/office/drawing/2010/main" val="0"/>
                        </a:ext>
                      </a:extLst>
                    </a:blip>
                    <a:srcRect l="28421" t="19713" r="25343" b="8932"/>
                    <a:stretch/>
                  </pic:blipFill>
                  <pic:spPr bwMode="auto">
                    <a:xfrm>
                      <a:off x="0" y="0"/>
                      <a:ext cx="5652141" cy="301817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0B985E4" w14:textId="29384CF2" w:rsidR="002F5269" w:rsidRPr="00D732F5" w:rsidRDefault="00413632" w:rsidP="00413632">
      <w:pPr>
        <w:pStyle w:val="Descripcin"/>
        <w:jc w:val="center"/>
        <w:rPr>
          <w:rFonts w:ascii="Gadugi" w:eastAsia="Calibri" w:hAnsi="Gadugi"/>
          <w:caps/>
          <w:sz w:val="18"/>
          <w:lang w:val="es-CO"/>
        </w:rPr>
      </w:pPr>
      <w:bookmarkStart w:id="54" w:name="_Toc190853137"/>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13</w:t>
      </w:r>
      <w:r w:rsidRPr="00D732F5">
        <w:rPr>
          <w:rFonts w:ascii="Gadugi" w:eastAsia="Calibri" w:hAnsi="Gadugi"/>
          <w:caps/>
          <w:sz w:val="18"/>
          <w:lang w:val="es-CO"/>
        </w:rPr>
        <w:fldChar w:fldCharType="end"/>
      </w:r>
      <w:r w:rsidRPr="00D732F5">
        <w:rPr>
          <w:rFonts w:ascii="Gadugi" w:eastAsia="Calibri" w:hAnsi="Gadugi"/>
          <w:sz w:val="18"/>
          <w:lang w:val="es-CO"/>
        </w:rPr>
        <w:t>. Apantallamiento Respel.</w:t>
      </w:r>
      <w:bookmarkEnd w:id="54"/>
    </w:p>
    <w:p w14:paraId="2D651860" w14:textId="7127C906" w:rsidR="00B931CE" w:rsidRPr="00D732F5" w:rsidRDefault="00B931CE" w:rsidP="00B931CE">
      <w:pPr>
        <w:jc w:val="both"/>
        <w:rPr>
          <w:rFonts w:ascii="Gadugi" w:hAnsi="Gadugi"/>
          <w:color w:val="000000" w:themeColor="text1"/>
        </w:rPr>
      </w:pPr>
    </w:p>
    <w:p w14:paraId="30C85F73" w14:textId="484AA291" w:rsidR="00E740B0" w:rsidRPr="00D732F5" w:rsidRDefault="00E740B0" w:rsidP="00E740B0">
      <w:pPr>
        <w:pStyle w:val="Ttulo3"/>
        <w:rPr>
          <w:rFonts w:ascii="Gadugi" w:eastAsia="Arial" w:hAnsi="Gadugi" w:cs="Arial"/>
          <w:bCs/>
          <w:color w:val="4472C4" w:themeColor="accent1"/>
          <w:sz w:val="22"/>
          <w:szCs w:val="22"/>
        </w:rPr>
      </w:pPr>
      <w:bookmarkStart w:id="55" w:name="_Toc190853051"/>
      <w:r w:rsidRPr="00D732F5">
        <w:rPr>
          <w:rFonts w:ascii="Gadugi" w:eastAsia="Arial" w:hAnsi="Gadugi" w:cs="Arial"/>
          <w:bCs/>
          <w:color w:val="4472C4" w:themeColor="accent1"/>
          <w:sz w:val="22"/>
          <w:szCs w:val="22"/>
        </w:rPr>
        <w:t>Apantallamiento TALLER</w:t>
      </w:r>
      <w:bookmarkEnd w:id="55"/>
    </w:p>
    <w:p w14:paraId="52095CBC" w14:textId="676AF96C" w:rsidR="00E740B0" w:rsidRPr="00D732F5" w:rsidRDefault="00E740B0" w:rsidP="00B931CE">
      <w:pPr>
        <w:jc w:val="both"/>
        <w:rPr>
          <w:rFonts w:ascii="Gadugi" w:hAnsi="Gadugi"/>
          <w:color w:val="000000" w:themeColor="text1"/>
        </w:rPr>
      </w:pPr>
      <w:r w:rsidRPr="00D732F5">
        <w:rPr>
          <w:rFonts w:ascii="Gadugi" w:hAnsi="Gadugi"/>
          <w:color w:val="000000" w:themeColor="text1"/>
        </w:rPr>
        <w:t>Para establecer el nivel de riesgo contra descargas eléctricas atmosféricas se realiza a continuación la evaluación de los 4 niveles de riesgo por medio del estudio SIPRA para el edificio administrativo, y así determinar las los niveles o protecciones requeridos.</w:t>
      </w:r>
    </w:p>
    <w:p w14:paraId="7727424E" w14:textId="77777777" w:rsidR="00E740B0" w:rsidRPr="00D732F5" w:rsidRDefault="00E740B0" w:rsidP="00E740B0">
      <w:pPr>
        <w:keepNext/>
        <w:jc w:val="both"/>
        <w:rPr>
          <w:rFonts w:ascii="Gadugi" w:hAnsi="Gadugi"/>
        </w:rPr>
      </w:pPr>
      <w:r w:rsidRPr="00D732F5">
        <w:rPr>
          <w:rFonts w:ascii="Gadugi" w:hAnsi="Gadugi"/>
          <w:noProof/>
          <w:lang w:val="en-US"/>
        </w:rPr>
        <w:lastRenderedPageBreak/>
        <w:drawing>
          <wp:inline distT="0" distB="0" distL="0" distR="0" wp14:anchorId="0B0EFBF0" wp14:editId="6253AB9F">
            <wp:extent cx="5612130" cy="5593715"/>
            <wp:effectExtent l="0" t="0" r="7620" b="6985"/>
            <wp:docPr id="470924667"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2130" cy="5593715"/>
                    </a:xfrm>
                    <a:prstGeom prst="rect">
                      <a:avLst/>
                    </a:prstGeom>
                    <a:noFill/>
                    <a:ln>
                      <a:noFill/>
                    </a:ln>
                  </pic:spPr>
                </pic:pic>
              </a:graphicData>
            </a:graphic>
          </wp:inline>
        </w:drawing>
      </w:r>
    </w:p>
    <w:p w14:paraId="0A62805B" w14:textId="7E2453EE" w:rsidR="00413632" w:rsidRPr="00D732F5" w:rsidRDefault="00E740B0" w:rsidP="00E740B0">
      <w:pPr>
        <w:pStyle w:val="Descripcin"/>
        <w:jc w:val="center"/>
        <w:rPr>
          <w:rFonts w:ascii="Gadugi" w:hAnsi="Gadugi"/>
          <w:color w:val="000000" w:themeColor="text1"/>
        </w:rPr>
      </w:pPr>
      <w:bookmarkStart w:id="56" w:name="_Toc190853138"/>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14</w:t>
      </w:r>
      <w:r w:rsidRPr="00D732F5">
        <w:rPr>
          <w:rFonts w:ascii="Gadugi" w:eastAsia="Calibri" w:hAnsi="Gadugi"/>
          <w:caps/>
          <w:sz w:val="18"/>
          <w:lang w:val="es-CO"/>
        </w:rPr>
        <w:fldChar w:fldCharType="end"/>
      </w:r>
      <w:r w:rsidRPr="00D732F5">
        <w:rPr>
          <w:rFonts w:ascii="Gadugi" w:eastAsia="Calibri" w:hAnsi="Gadugi"/>
          <w:sz w:val="18"/>
          <w:lang w:val="es-CO"/>
        </w:rPr>
        <w:t>. Información general y datos de la estructura (TALLER).</w:t>
      </w:r>
      <w:bookmarkEnd w:id="56"/>
    </w:p>
    <w:p w14:paraId="29EB6AA0" w14:textId="77777777" w:rsidR="00413632" w:rsidRPr="00D732F5" w:rsidRDefault="00413632" w:rsidP="00B931CE">
      <w:pPr>
        <w:jc w:val="both"/>
        <w:rPr>
          <w:rFonts w:ascii="Gadugi" w:hAnsi="Gadugi"/>
          <w:color w:val="000000" w:themeColor="text1"/>
        </w:rPr>
      </w:pPr>
    </w:p>
    <w:p w14:paraId="4F2FDDD0" w14:textId="77777777" w:rsidR="00E740B0" w:rsidRPr="00D732F5" w:rsidRDefault="00E740B0" w:rsidP="009D6F6B">
      <w:pPr>
        <w:pStyle w:val="Descripcin"/>
        <w:rPr>
          <w:rFonts w:ascii="Gadugi" w:hAnsi="Gadugi"/>
        </w:rPr>
      </w:pPr>
      <w:r w:rsidRPr="00D732F5">
        <w:rPr>
          <w:rFonts w:ascii="Gadugi" w:hAnsi="Gadugi"/>
          <w:noProof/>
        </w:rPr>
        <w:lastRenderedPageBreak/>
        <w:drawing>
          <wp:inline distT="0" distB="0" distL="0" distR="0" wp14:anchorId="4A900DAE" wp14:editId="218DD70E">
            <wp:extent cx="5612130" cy="4582160"/>
            <wp:effectExtent l="0" t="0" r="7620" b="8890"/>
            <wp:docPr id="48478701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2130" cy="4582160"/>
                    </a:xfrm>
                    <a:prstGeom prst="rect">
                      <a:avLst/>
                    </a:prstGeom>
                    <a:noFill/>
                    <a:ln>
                      <a:noFill/>
                    </a:ln>
                  </pic:spPr>
                </pic:pic>
              </a:graphicData>
            </a:graphic>
          </wp:inline>
        </w:drawing>
      </w:r>
    </w:p>
    <w:p w14:paraId="188FA659" w14:textId="6D72E5DF" w:rsidR="00E740B0" w:rsidRPr="00D732F5" w:rsidRDefault="00E740B0" w:rsidP="00E740B0">
      <w:pPr>
        <w:pStyle w:val="Descripcin"/>
        <w:jc w:val="center"/>
        <w:rPr>
          <w:rFonts w:ascii="Gadugi" w:hAnsi="Gadugi"/>
          <w:color w:val="000000" w:themeColor="text1"/>
        </w:rPr>
      </w:pPr>
      <w:bookmarkStart w:id="57" w:name="_Toc190853139"/>
      <w:r w:rsidRPr="00D732F5">
        <w:rPr>
          <w:rFonts w:ascii="Gadugi" w:hAnsi="Gadugi"/>
        </w:rPr>
        <w:t xml:space="preserve">Figura </w:t>
      </w:r>
      <w:r w:rsidRPr="00D732F5">
        <w:rPr>
          <w:rFonts w:ascii="Gadugi" w:hAnsi="Gadugi"/>
        </w:rPr>
        <w:fldChar w:fldCharType="begin"/>
      </w:r>
      <w:r w:rsidRPr="00D732F5">
        <w:rPr>
          <w:rFonts w:ascii="Gadugi" w:hAnsi="Gadugi"/>
        </w:rPr>
        <w:instrText xml:space="preserve"> SEQ Figura \* ARABIC </w:instrText>
      </w:r>
      <w:r w:rsidRPr="00D732F5">
        <w:rPr>
          <w:rFonts w:ascii="Gadugi" w:hAnsi="Gadugi"/>
        </w:rPr>
        <w:fldChar w:fldCharType="separate"/>
      </w:r>
      <w:r w:rsidR="00210733">
        <w:rPr>
          <w:rFonts w:ascii="Gadugi" w:hAnsi="Gadugi"/>
          <w:noProof/>
        </w:rPr>
        <w:t>15</w:t>
      </w:r>
      <w:r w:rsidRPr="00D732F5">
        <w:rPr>
          <w:rFonts w:ascii="Gadugi" w:hAnsi="Gadugi"/>
        </w:rPr>
        <w:fldChar w:fldCharType="end"/>
      </w:r>
      <w:r w:rsidRPr="00D732F5">
        <w:rPr>
          <w:rFonts w:ascii="Gadugi" w:hAnsi="Gadugi"/>
        </w:rPr>
        <w:t xml:space="preserve">. </w:t>
      </w:r>
      <w:r w:rsidRPr="00D732F5">
        <w:rPr>
          <w:rFonts w:ascii="Gadugi" w:eastAsia="Calibri" w:hAnsi="Gadugi"/>
          <w:sz w:val="18"/>
          <w:lang w:val="es-CO"/>
        </w:rPr>
        <w:t>Información de los sistemas de protección y tipos de perdidas (TALLER).</w:t>
      </w:r>
      <w:bookmarkEnd w:id="57"/>
    </w:p>
    <w:p w14:paraId="510C4650" w14:textId="59ED55B5" w:rsidR="00413632" w:rsidRPr="00D732F5" w:rsidRDefault="00413632" w:rsidP="00E740B0">
      <w:pPr>
        <w:pStyle w:val="Descripcin"/>
        <w:rPr>
          <w:rFonts w:ascii="Gadugi" w:hAnsi="Gadugi"/>
          <w:color w:val="000000" w:themeColor="text1"/>
        </w:rPr>
      </w:pPr>
    </w:p>
    <w:p w14:paraId="18F0B562" w14:textId="77777777" w:rsidR="00413632" w:rsidRPr="00D732F5" w:rsidRDefault="00413632" w:rsidP="00B931CE">
      <w:pPr>
        <w:jc w:val="both"/>
        <w:rPr>
          <w:rFonts w:ascii="Gadugi" w:hAnsi="Gadugi"/>
          <w:color w:val="000000" w:themeColor="text1"/>
        </w:rPr>
      </w:pPr>
    </w:p>
    <w:p w14:paraId="0283492B" w14:textId="77777777" w:rsidR="00413632" w:rsidRPr="00D732F5" w:rsidRDefault="00413632" w:rsidP="00B931CE">
      <w:pPr>
        <w:jc w:val="both"/>
        <w:rPr>
          <w:rFonts w:ascii="Gadugi" w:hAnsi="Gadugi"/>
          <w:color w:val="000000" w:themeColor="text1"/>
        </w:rPr>
      </w:pPr>
    </w:p>
    <w:p w14:paraId="7F205790" w14:textId="77777777" w:rsidR="00E740B0" w:rsidRPr="00D732F5" w:rsidRDefault="00E740B0" w:rsidP="00B931CE">
      <w:pPr>
        <w:jc w:val="both"/>
        <w:rPr>
          <w:rFonts w:ascii="Gadugi" w:hAnsi="Gadugi"/>
          <w:color w:val="000000" w:themeColor="text1"/>
        </w:rPr>
      </w:pPr>
    </w:p>
    <w:p w14:paraId="3327E29D" w14:textId="77777777" w:rsidR="00E740B0" w:rsidRPr="00D732F5" w:rsidRDefault="00E740B0" w:rsidP="00B931CE">
      <w:pPr>
        <w:jc w:val="both"/>
        <w:rPr>
          <w:rFonts w:ascii="Gadugi" w:hAnsi="Gadugi"/>
          <w:color w:val="000000" w:themeColor="text1"/>
        </w:rPr>
      </w:pPr>
    </w:p>
    <w:p w14:paraId="169C22E3" w14:textId="77777777" w:rsidR="00E740B0" w:rsidRPr="00D732F5" w:rsidRDefault="00E740B0" w:rsidP="00B931CE">
      <w:pPr>
        <w:jc w:val="both"/>
        <w:rPr>
          <w:rFonts w:ascii="Gadugi" w:hAnsi="Gadugi"/>
          <w:color w:val="000000" w:themeColor="text1"/>
        </w:rPr>
      </w:pPr>
    </w:p>
    <w:p w14:paraId="50CA1C47" w14:textId="77777777" w:rsidR="00E740B0" w:rsidRPr="00D732F5" w:rsidRDefault="00E740B0" w:rsidP="00B931CE">
      <w:pPr>
        <w:jc w:val="both"/>
        <w:rPr>
          <w:rFonts w:ascii="Gadugi" w:hAnsi="Gadugi"/>
          <w:color w:val="000000" w:themeColor="text1"/>
        </w:rPr>
      </w:pPr>
    </w:p>
    <w:p w14:paraId="7B381F42" w14:textId="77777777" w:rsidR="00E740B0" w:rsidRPr="00D732F5" w:rsidRDefault="00E740B0" w:rsidP="00B931CE">
      <w:pPr>
        <w:jc w:val="both"/>
        <w:rPr>
          <w:rFonts w:ascii="Gadugi" w:hAnsi="Gadugi"/>
          <w:color w:val="000000" w:themeColor="text1"/>
        </w:rPr>
      </w:pPr>
    </w:p>
    <w:p w14:paraId="56E03291" w14:textId="77777777" w:rsidR="00E740B0" w:rsidRPr="00D732F5" w:rsidRDefault="00E740B0" w:rsidP="00E740B0">
      <w:pPr>
        <w:keepNext/>
        <w:jc w:val="both"/>
        <w:rPr>
          <w:rFonts w:ascii="Gadugi" w:hAnsi="Gadugi"/>
        </w:rPr>
      </w:pPr>
      <w:r w:rsidRPr="00D732F5">
        <w:rPr>
          <w:rFonts w:ascii="Gadugi" w:hAnsi="Gadugi"/>
          <w:noProof/>
          <w:lang w:val="en-US"/>
        </w:rPr>
        <w:lastRenderedPageBreak/>
        <w:drawing>
          <wp:inline distT="0" distB="0" distL="0" distR="0" wp14:anchorId="2C1C59E7" wp14:editId="687575E9">
            <wp:extent cx="5612130" cy="3448685"/>
            <wp:effectExtent l="0" t="0" r="7620" b="0"/>
            <wp:docPr id="1846662145"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2130" cy="3448685"/>
                    </a:xfrm>
                    <a:prstGeom prst="rect">
                      <a:avLst/>
                    </a:prstGeom>
                    <a:noFill/>
                    <a:ln>
                      <a:noFill/>
                    </a:ln>
                  </pic:spPr>
                </pic:pic>
              </a:graphicData>
            </a:graphic>
          </wp:inline>
        </w:drawing>
      </w:r>
    </w:p>
    <w:p w14:paraId="26556B4A" w14:textId="3EE523FD" w:rsidR="00E740B0" w:rsidRPr="00D732F5" w:rsidRDefault="00E740B0" w:rsidP="002F50D8">
      <w:pPr>
        <w:pStyle w:val="Descripcin"/>
        <w:jc w:val="center"/>
        <w:rPr>
          <w:rFonts w:ascii="Gadugi" w:hAnsi="Gadugi"/>
          <w:color w:val="000000" w:themeColor="text1"/>
        </w:rPr>
      </w:pPr>
      <w:bookmarkStart w:id="58" w:name="_Toc190853140"/>
      <w:r w:rsidRPr="00D732F5">
        <w:rPr>
          <w:rFonts w:ascii="Gadugi" w:hAnsi="Gadugi"/>
        </w:rPr>
        <w:t xml:space="preserve">Figura </w:t>
      </w:r>
      <w:r w:rsidRPr="00D732F5">
        <w:rPr>
          <w:rFonts w:ascii="Gadugi" w:hAnsi="Gadugi"/>
        </w:rPr>
        <w:fldChar w:fldCharType="begin"/>
      </w:r>
      <w:r w:rsidRPr="00D732F5">
        <w:rPr>
          <w:rFonts w:ascii="Gadugi" w:hAnsi="Gadugi"/>
        </w:rPr>
        <w:instrText xml:space="preserve"> SEQ Figura \* ARABIC </w:instrText>
      </w:r>
      <w:r w:rsidRPr="00D732F5">
        <w:rPr>
          <w:rFonts w:ascii="Gadugi" w:hAnsi="Gadugi"/>
        </w:rPr>
        <w:fldChar w:fldCharType="separate"/>
      </w:r>
      <w:r w:rsidR="00210733">
        <w:rPr>
          <w:rFonts w:ascii="Gadugi" w:hAnsi="Gadugi"/>
          <w:noProof/>
        </w:rPr>
        <w:t>16</w:t>
      </w:r>
      <w:r w:rsidRPr="00D732F5">
        <w:rPr>
          <w:rFonts w:ascii="Gadugi" w:hAnsi="Gadugi"/>
        </w:rPr>
        <w:fldChar w:fldCharType="end"/>
      </w:r>
      <w:r w:rsidRPr="00D732F5">
        <w:rPr>
          <w:rFonts w:ascii="Gadugi" w:hAnsi="Gadugi"/>
        </w:rPr>
        <w:t xml:space="preserve">. </w:t>
      </w:r>
      <w:r w:rsidR="002F50D8" w:rsidRPr="00D732F5">
        <w:rPr>
          <w:rFonts w:ascii="Gadugi" w:eastAsia="Calibri" w:hAnsi="Gadugi"/>
          <w:sz w:val="18"/>
          <w:lang w:val="es-CO"/>
        </w:rPr>
        <w:t>Resultados de la evaluación de riesgo (TALLER).</w:t>
      </w:r>
      <w:bookmarkEnd w:id="58"/>
    </w:p>
    <w:p w14:paraId="7AB689FA" w14:textId="77777777" w:rsidR="00E740B0" w:rsidRPr="00D732F5" w:rsidRDefault="00E740B0" w:rsidP="00B931CE">
      <w:pPr>
        <w:jc w:val="both"/>
        <w:rPr>
          <w:rFonts w:ascii="Gadugi" w:hAnsi="Gadugi"/>
          <w:color w:val="000000" w:themeColor="text1"/>
        </w:rPr>
      </w:pPr>
    </w:p>
    <w:p w14:paraId="54AC5C57" w14:textId="77777777" w:rsidR="002F50D8" w:rsidRPr="00D732F5" w:rsidRDefault="002F50D8" w:rsidP="002F50D8">
      <w:pPr>
        <w:keepNext/>
        <w:jc w:val="both"/>
        <w:rPr>
          <w:rFonts w:ascii="Gadugi" w:hAnsi="Gadugi"/>
        </w:rPr>
      </w:pPr>
      <w:r w:rsidRPr="00D732F5">
        <w:rPr>
          <w:rFonts w:ascii="Gadugi" w:hAnsi="Gadugi"/>
          <w:noProof/>
          <w:color w:val="000000" w:themeColor="text1"/>
          <w:lang w:val="en-US"/>
        </w:rPr>
        <w:drawing>
          <wp:inline distT="0" distB="0" distL="0" distR="0" wp14:anchorId="46B1188C" wp14:editId="42151AFB">
            <wp:extent cx="5680222" cy="1864655"/>
            <wp:effectExtent l="19050" t="19050" r="15875" b="21590"/>
            <wp:docPr id="68617330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173307" name="Imagen 686173307"/>
                    <pic:cNvPicPr/>
                  </pic:nvPicPr>
                  <pic:blipFill rotWithShape="1">
                    <a:blip r:embed="rId43" cstate="print">
                      <a:extLst>
                        <a:ext uri="{28A0092B-C50C-407E-A947-70E740481C1C}">
                          <a14:useLocalDpi xmlns:a14="http://schemas.microsoft.com/office/drawing/2010/main" val="0"/>
                        </a:ext>
                      </a:extLst>
                    </a:blip>
                    <a:srcRect l="9474" t="25198" r="29333" b="16744"/>
                    <a:stretch/>
                  </pic:blipFill>
                  <pic:spPr bwMode="auto">
                    <a:xfrm>
                      <a:off x="0" y="0"/>
                      <a:ext cx="5693664" cy="186906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B52FD12" w14:textId="347231DC" w:rsidR="00E740B0" w:rsidRPr="00D732F5" w:rsidRDefault="002F50D8" w:rsidP="002F50D8">
      <w:pPr>
        <w:pStyle w:val="Descripcin"/>
        <w:jc w:val="center"/>
        <w:rPr>
          <w:rFonts w:ascii="Gadugi" w:eastAsia="Calibri" w:hAnsi="Gadugi"/>
          <w:caps/>
          <w:sz w:val="18"/>
          <w:lang w:val="es-CO"/>
        </w:rPr>
      </w:pPr>
      <w:bookmarkStart w:id="59" w:name="_Toc190853141"/>
      <w:r w:rsidRPr="00D732F5">
        <w:rPr>
          <w:rFonts w:ascii="Gadugi" w:eastAsia="Calibri" w:hAnsi="Gadugi"/>
          <w:sz w:val="18"/>
          <w:lang w:val="es-CO"/>
        </w:rPr>
        <w:t xml:space="preserve">Figura </w:t>
      </w:r>
      <w:r w:rsidRPr="00D732F5">
        <w:rPr>
          <w:rFonts w:ascii="Gadugi" w:eastAsia="Calibri" w:hAnsi="Gadugi"/>
          <w:caps/>
          <w:sz w:val="18"/>
          <w:lang w:val="es-CO"/>
        </w:rPr>
        <w:fldChar w:fldCharType="begin"/>
      </w:r>
      <w:r w:rsidRPr="00D732F5">
        <w:rPr>
          <w:rFonts w:ascii="Gadugi" w:eastAsia="Calibri" w:hAnsi="Gadugi"/>
          <w:sz w:val="18"/>
          <w:lang w:val="es-CO"/>
        </w:rPr>
        <w:instrText xml:space="preserve"> SEQ Figura \* ARABIC </w:instrText>
      </w:r>
      <w:r w:rsidRPr="00D732F5">
        <w:rPr>
          <w:rFonts w:ascii="Gadugi" w:eastAsia="Calibri" w:hAnsi="Gadugi"/>
          <w:caps/>
          <w:sz w:val="18"/>
          <w:lang w:val="es-CO"/>
        </w:rPr>
        <w:fldChar w:fldCharType="separate"/>
      </w:r>
      <w:r w:rsidR="00210733">
        <w:rPr>
          <w:rFonts w:ascii="Gadugi" w:eastAsia="Calibri" w:hAnsi="Gadugi"/>
          <w:noProof/>
          <w:sz w:val="18"/>
          <w:lang w:val="es-CO"/>
        </w:rPr>
        <w:t>17</w:t>
      </w:r>
      <w:r w:rsidRPr="00D732F5">
        <w:rPr>
          <w:rFonts w:ascii="Gadugi" w:eastAsia="Calibri" w:hAnsi="Gadugi"/>
          <w:caps/>
          <w:sz w:val="18"/>
          <w:lang w:val="es-CO"/>
        </w:rPr>
        <w:fldChar w:fldCharType="end"/>
      </w:r>
      <w:r w:rsidRPr="00D732F5">
        <w:rPr>
          <w:rFonts w:ascii="Gadugi" w:eastAsia="Calibri" w:hAnsi="Gadugi"/>
          <w:sz w:val="18"/>
          <w:lang w:val="es-CO"/>
        </w:rPr>
        <w:t>. Apantallamiento Taller.</w:t>
      </w:r>
      <w:bookmarkEnd w:id="59"/>
    </w:p>
    <w:p w14:paraId="107E7A58" w14:textId="77777777" w:rsidR="002F50D8" w:rsidRPr="00D732F5" w:rsidRDefault="002F50D8" w:rsidP="00B931CE">
      <w:pPr>
        <w:jc w:val="both"/>
        <w:rPr>
          <w:rFonts w:ascii="Gadugi" w:hAnsi="Gadugi"/>
          <w:color w:val="000000" w:themeColor="text1"/>
        </w:rPr>
      </w:pPr>
    </w:p>
    <w:p w14:paraId="2668D323" w14:textId="77777777" w:rsidR="002F50D8" w:rsidRPr="00D732F5" w:rsidRDefault="002F50D8" w:rsidP="00B931CE">
      <w:pPr>
        <w:jc w:val="both"/>
        <w:rPr>
          <w:rFonts w:ascii="Gadugi" w:hAnsi="Gadugi"/>
          <w:color w:val="000000" w:themeColor="text1"/>
        </w:rPr>
      </w:pPr>
    </w:p>
    <w:p w14:paraId="04AE6611" w14:textId="77777777" w:rsidR="00413632" w:rsidRPr="00D732F5" w:rsidRDefault="00413632" w:rsidP="00B931CE">
      <w:pPr>
        <w:jc w:val="both"/>
        <w:rPr>
          <w:rFonts w:ascii="Gadugi" w:hAnsi="Gadugi"/>
          <w:color w:val="000000" w:themeColor="text1"/>
        </w:rPr>
      </w:pPr>
    </w:p>
    <w:p w14:paraId="6D13F59E" w14:textId="42B33A10" w:rsidR="005F0AA8" w:rsidRPr="00D732F5" w:rsidRDefault="005F0AA8" w:rsidP="009D6F6B">
      <w:pPr>
        <w:pStyle w:val="Ttulo1"/>
      </w:pPr>
      <w:bookmarkStart w:id="60" w:name="_Toc66968373"/>
      <w:bookmarkStart w:id="61" w:name="_Toc67771552"/>
      <w:bookmarkStart w:id="62" w:name="_Toc190853052"/>
      <w:r w:rsidRPr="00D732F5">
        <w:lastRenderedPageBreak/>
        <w:t>ANÁLISIS DE RIESGO DE ORIGEN ELÉCTRICO Y MEDIDAS PARA MITIGARLOS</w:t>
      </w:r>
      <w:bookmarkEnd w:id="60"/>
      <w:bookmarkEnd w:id="61"/>
      <w:bookmarkEnd w:id="62"/>
      <w:r w:rsidRPr="00D732F5">
        <w:t xml:space="preserve"> </w:t>
      </w:r>
      <w:bookmarkStart w:id="63" w:name="_Toc87047551"/>
    </w:p>
    <w:p w14:paraId="4BBB8E08" w14:textId="77777777" w:rsidR="00A37F1A" w:rsidRPr="00D732F5" w:rsidRDefault="00A37F1A" w:rsidP="00A37F1A">
      <w:pPr>
        <w:jc w:val="both"/>
        <w:rPr>
          <w:rFonts w:ascii="Gadugi" w:hAnsi="Gadugi"/>
          <w:color w:val="000000" w:themeColor="text1"/>
        </w:rPr>
      </w:pPr>
      <w:r w:rsidRPr="00D732F5">
        <w:rPr>
          <w:rFonts w:ascii="Gadugi" w:hAnsi="Gadugi"/>
          <w:color w:val="000000" w:themeColor="text1"/>
        </w:rPr>
        <w:t>Con el fin de evaluar el nivel o grado de riesgo de tipo eléctrico, el RETIE en el Capítulo 2, Artículo 9, literal 9.2, presenta una metodología a seguir en un caso en particular. Esta metodología es la siguiente:</w:t>
      </w:r>
    </w:p>
    <w:p w14:paraId="7544A524" w14:textId="77777777" w:rsidR="00A37F1A" w:rsidRPr="00D732F5" w:rsidRDefault="00A37F1A" w:rsidP="00A37F1A">
      <w:pPr>
        <w:jc w:val="both"/>
        <w:rPr>
          <w:rFonts w:ascii="Gadugi" w:hAnsi="Gadugi"/>
          <w:color w:val="000000" w:themeColor="text1"/>
        </w:rPr>
      </w:pPr>
    </w:p>
    <w:p w14:paraId="658046EB" w14:textId="5F26389B" w:rsidR="00A37F1A" w:rsidRPr="00D732F5" w:rsidRDefault="00A37F1A" w:rsidP="00A37F1A">
      <w:pPr>
        <w:pStyle w:val="Ttulo2"/>
        <w:ind w:left="721"/>
        <w:rPr>
          <w:rFonts w:ascii="Gadugi" w:hAnsi="Gadugi"/>
          <w:color w:val="4472C4" w:themeColor="accent1"/>
          <w:sz w:val="22"/>
          <w:szCs w:val="22"/>
        </w:rPr>
      </w:pPr>
      <w:bookmarkStart w:id="64" w:name="_Toc154062275"/>
      <w:bookmarkStart w:id="65" w:name="_Toc190853053"/>
      <w:r w:rsidRPr="00D732F5">
        <w:rPr>
          <w:rFonts w:ascii="Gadugi" w:hAnsi="Gadugi"/>
          <w:color w:val="4472C4" w:themeColor="accent1"/>
          <w:sz w:val="22"/>
          <w:szCs w:val="22"/>
        </w:rPr>
        <w:t>MATRIZ DE ANALISIS DE RIESGOS</w:t>
      </w:r>
      <w:bookmarkEnd w:id="64"/>
      <w:bookmarkEnd w:id="65"/>
    </w:p>
    <w:p w14:paraId="052D947E"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a.</w:t>
      </w:r>
      <w:r w:rsidRPr="00D732F5">
        <w:rPr>
          <w:rFonts w:ascii="Gadugi" w:hAnsi="Gadugi"/>
          <w:color w:val="000000" w:themeColor="text1"/>
        </w:rPr>
        <w:tab/>
        <w:t>Definir el factor de riesgo que se requiere evaluar o categorizar.</w:t>
      </w:r>
    </w:p>
    <w:p w14:paraId="40A66790"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b.</w:t>
      </w:r>
      <w:r w:rsidRPr="00D732F5">
        <w:rPr>
          <w:rFonts w:ascii="Gadugi" w:hAnsi="Gadugi"/>
          <w:color w:val="000000" w:themeColor="text1"/>
        </w:rPr>
        <w:tab/>
        <w:t>Definir si el riesgo es potencial o real.</w:t>
      </w:r>
    </w:p>
    <w:p w14:paraId="4ADFC538"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c.</w:t>
      </w:r>
      <w:r w:rsidRPr="00D732F5">
        <w:rPr>
          <w:rFonts w:ascii="Gadugi" w:hAnsi="Gadugi"/>
          <w:color w:val="000000" w:themeColor="text1"/>
        </w:rPr>
        <w:tab/>
        <w:t>Determinar las consecuencias para las personas, económicas, ambientales y de imagen de la empresa. Estimar dependiendo del caso particular que se analiza.</w:t>
      </w:r>
    </w:p>
    <w:p w14:paraId="059DE13F"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d.</w:t>
      </w:r>
      <w:r w:rsidRPr="00D732F5">
        <w:rPr>
          <w:rFonts w:ascii="Gadugi" w:hAnsi="Gadugi"/>
          <w:color w:val="000000" w:themeColor="text1"/>
        </w:rPr>
        <w:tab/>
        <w:t>Buscar el punto de cruce dentro de la matriz correspondiente a la consecuencia (1, 2, 3, 4, 5) y a la frecuencia determinada (a, b, c, d, e): esa será la valoración del riesgo para cada clase.</w:t>
      </w:r>
    </w:p>
    <w:p w14:paraId="14D6D095"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e.</w:t>
      </w:r>
      <w:r w:rsidRPr="00D732F5">
        <w:rPr>
          <w:rFonts w:ascii="Gadugi" w:hAnsi="Gadugi"/>
          <w:color w:val="000000" w:themeColor="text1"/>
        </w:rPr>
        <w:tab/>
        <w:t>Repetir el proceso para la siguiente clase hasta que cubra todas las posibles pérdidas.</w:t>
      </w:r>
    </w:p>
    <w:p w14:paraId="100C9B6E"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f.</w:t>
      </w:r>
      <w:r w:rsidRPr="00D732F5">
        <w:rPr>
          <w:rFonts w:ascii="Gadugi" w:hAnsi="Gadugi"/>
          <w:color w:val="000000" w:themeColor="text1"/>
        </w:rPr>
        <w:tab/>
        <w:t>Tomar el caso más crítico de los cuatro puntos de cruce, el cual será la categoría o nivel de riesgo.</w:t>
      </w:r>
    </w:p>
    <w:p w14:paraId="4EB38062" w14:textId="77777777" w:rsidR="00A37F1A" w:rsidRPr="00D732F5" w:rsidRDefault="00A37F1A" w:rsidP="00FD2466">
      <w:pPr>
        <w:spacing w:after="120"/>
        <w:jc w:val="both"/>
        <w:rPr>
          <w:rFonts w:ascii="Gadugi" w:hAnsi="Gadugi"/>
          <w:color w:val="000000" w:themeColor="text1"/>
        </w:rPr>
      </w:pPr>
      <w:r w:rsidRPr="00D732F5">
        <w:rPr>
          <w:rFonts w:ascii="Gadugi" w:hAnsi="Gadugi"/>
          <w:b/>
          <w:bCs/>
          <w:color w:val="000000" w:themeColor="text1"/>
        </w:rPr>
        <w:t>g.</w:t>
      </w:r>
      <w:r w:rsidRPr="00D732F5">
        <w:rPr>
          <w:rFonts w:ascii="Gadugi" w:hAnsi="Gadugi"/>
          <w:color w:val="000000" w:themeColor="text1"/>
        </w:rPr>
        <w:tab/>
        <w:t>Tomar decisiones o acciones, según lo indicado en la Tabla 9.4 del RETIE.</w:t>
      </w:r>
    </w:p>
    <w:p w14:paraId="24F9D128" w14:textId="77777777" w:rsidR="00A37F1A" w:rsidRPr="00D732F5" w:rsidRDefault="00A37F1A" w:rsidP="00FD2466">
      <w:pPr>
        <w:jc w:val="both"/>
        <w:rPr>
          <w:rFonts w:ascii="Gadugi" w:hAnsi="Gadugi"/>
          <w:color w:val="000000" w:themeColor="text1"/>
        </w:rPr>
      </w:pPr>
    </w:p>
    <w:p w14:paraId="5DBE05C5"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Arcos Eléctricos:</w:t>
      </w:r>
      <w:r w:rsidRPr="00D732F5">
        <w:rPr>
          <w:rFonts w:ascii="Gadugi" w:hAnsi="Gadugi"/>
          <w:color w:val="000000" w:themeColor="text1"/>
        </w:rPr>
        <w:t xml:space="preserve"> Malos contactos, cortocircuitos, apertura de interruptores con carga, violación de distancias de seguridad de equipos o las instalaciones.</w:t>
      </w:r>
    </w:p>
    <w:p w14:paraId="5DF04888"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Contacto Directo:</w:t>
      </w:r>
      <w:r w:rsidRPr="00D732F5">
        <w:rPr>
          <w:rFonts w:ascii="Gadugi" w:hAnsi="Gadugi"/>
          <w:color w:val="000000" w:themeColor="text1"/>
        </w:rPr>
        <w:t xml:space="preserve"> Contacto por negligencia o descuido de quienes operan y mantienen la red eléctrica del predio, entre los cuales está el no uso de elementos personales de protección adecuados para manipular instalaciones energizadas.</w:t>
      </w:r>
    </w:p>
    <w:p w14:paraId="661B6DCF"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Contacto Indirecto:</w:t>
      </w:r>
      <w:r w:rsidRPr="00D732F5">
        <w:rPr>
          <w:rFonts w:ascii="Gadugi" w:hAnsi="Gadugi"/>
          <w:color w:val="000000" w:themeColor="text1"/>
        </w:rPr>
        <w:t xml:space="preserve"> Fallas en el aislamiento de los conductores de acometidas que alimentan las cargas eléctricas, causadas por manipulación inapropiada o maltrato del mismo a la hora de su instalación en los ductos, ocasionando contacto entre los conductores o de las fases con los ductos metálicos, lo cual puede ocasionar cortocircuitos o electrocución indirecta para quien toque los mismos.</w:t>
      </w:r>
    </w:p>
    <w:p w14:paraId="45508753"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lastRenderedPageBreak/>
        <w:t>Cortocircuitos:</w:t>
      </w:r>
      <w:r w:rsidRPr="00D732F5">
        <w:rPr>
          <w:rFonts w:ascii="Gadugi" w:hAnsi="Gadugi"/>
          <w:color w:val="000000" w:themeColor="text1"/>
        </w:rPr>
        <w:t xml:space="preserve"> Pueden ser ocasionados por daños en el aislamiento (calentamiento, mordedura de roedores, etc.), daños externos, vientos fuertes, fuertes lluvias, humedades, inundaciones, encharcamiento.</w:t>
      </w:r>
    </w:p>
    <w:p w14:paraId="3D644EEC"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Electricidad estática:</w:t>
      </w:r>
      <w:r w:rsidRPr="00D732F5">
        <w:rPr>
          <w:rFonts w:ascii="Gadugi" w:hAnsi="Gadugi"/>
          <w:color w:val="000000" w:themeColor="text1"/>
        </w:rPr>
        <w:t xml:space="preserve"> Producto de cargas eléctricas libres que se adhieren a conductor. Este fenómeno es típico de quienes trabajan frente a computadores por muchas horas y sienten una descarga al tocar algún elemento conductor que este aterrizado, como por ejemplo las chapas de las puertas.</w:t>
      </w:r>
    </w:p>
    <w:p w14:paraId="4C34906C" w14:textId="77777777"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Equipo defectuoso:</w:t>
      </w:r>
      <w:r w:rsidRPr="00D732F5">
        <w:rPr>
          <w:rFonts w:ascii="Gadugi" w:hAnsi="Gadugi"/>
          <w:color w:val="000000" w:themeColor="text1"/>
        </w:rPr>
        <w:t xml:space="preserve"> Mal mantenimiento, mala instalación, mala utilización, manipulación inadecuada en su transporte.</w:t>
      </w:r>
    </w:p>
    <w:p w14:paraId="55BDF423" w14:textId="68E7C3BF" w:rsidR="00A37F1A" w:rsidRPr="00D732F5" w:rsidRDefault="00A37F1A" w:rsidP="00FD2466">
      <w:pPr>
        <w:jc w:val="both"/>
        <w:rPr>
          <w:rFonts w:ascii="Gadugi" w:hAnsi="Gadugi"/>
          <w:color w:val="000000" w:themeColor="text1"/>
        </w:rPr>
      </w:pPr>
      <w:r w:rsidRPr="00D732F5">
        <w:rPr>
          <w:rFonts w:ascii="Gadugi" w:hAnsi="Gadugi"/>
          <w:b/>
          <w:bCs/>
          <w:color w:val="000000" w:themeColor="text1"/>
        </w:rPr>
        <w:t>Sobrecargas:</w:t>
      </w:r>
      <w:r w:rsidRPr="00D732F5">
        <w:rPr>
          <w:rFonts w:ascii="Gadugi" w:hAnsi="Gadugi"/>
          <w:color w:val="000000" w:themeColor="text1"/>
        </w:rPr>
        <w:t xml:space="preserve"> Superar los límites nominales de operación de los equipos o de los conductores, conexiones flojas, calentamiento de las uniones.</w:t>
      </w:r>
    </w:p>
    <w:p w14:paraId="16D729A0" w14:textId="1AB86A52" w:rsidR="00494084" w:rsidRPr="00D732F5" w:rsidRDefault="00494084" w:rsidP="00494084">
      <w:pPr>
        <w:pStyle w:val="Descripcin"/>
        <w:keepNext/>
        <w:jc w:val="center"/>
        <w:rPr>
          <w:rFonts w:ascii="Gadugi" w:hAnsi="Gadugi"/>
        </w:rPr>
      </w:pPr>
      <w:bookmarkStart w:id="66" w:name="_Toc190853163"/>
      <w:r w:rsidRPr="00D732F5">
        <w:rPr>
          <w:rFonts w:ascii="Gadugi" w:hAnsi="Gadugi"/>
        </w:rPr>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15</w:t>
      </w:r>
      <w:r w:rsidRPr="00D732F5">
        <w:rPr>
          <w:rFonts w:ascii="Gadugi" w:hAnsi="Gadugi"/>
        </w:rPr>
        <w:fldChar w:fldCharType="end"/>
      </w:r>
      <w:r w:rsidRPr="00D732F5">
        <w:rPr>
          <w:rFonts w:ascii="Gadugi" w:hAnsi="Gadugi"/>
        </w:rPr>
        <w:t xml:space="preserve">. </w:t>
      </w:r>
      <w:r w:rsidR="002E34D6" w:rsidRPr="00D732F5">
        <w:rPr>
          <w:rFonts w:ascii="Gadugi" w:hAnsi="Gadugi"/>
        </w:rPr>
        <w:t>Decisiones</w:t>
      </w:r>
      <w:r w:rsidRPr="00D732F5">
        <w:rPr>
          <w:rFonts w:ascii="Gadugi" w:hAnsi="Gadugi"/>
        </w:rPr>
        <w:t xml:space="preserve"> y acciones para controlar el riesgo.</w:t>
      </w:r>
      <w:bookmarkEnd w:id="66"/>
    </w:p>
    <w:p w14:paraId="38549F3D" w14:textId="7D76AF9B" w:rsidR="00494084" w:rsidRPr="00D732F5" w:rsidRDefault="00494084" w:rsidP="00494084">
      <w:pPr>
        <w:jc w:val="center"/>
        <w:rPr>
          <w:rFonts w:ascii="Gadugi" w:hAnsi="Gadugi"/>
          <w:color w:val="000000" w:themeColor="text1"/>
        </w:rPr>
      </w:pPr>
      <w:r w:rsidRPr="00D732F5">
        <w:rPr>
          <w:rFonts w:ascii="Gadugi" w:hAnsi="Gadugi"/>
          <w:noProof/>
          <w:lang w:val="en-US"/>
        </w:rPr>
        <w:drawing>
          <wp:inline distT="0" distB="0" distL="0" distR="0" wp14:anchorId="50904BEE" wp14:editId="3767C5FF">
            <wp:extent cx="4819027" cy="3260090"/>
            <wp:effectExtent l="0" t="0" r="635" b="0"/>
            <wp:docPr id="699611800"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4">
                      <a:extLst>
                        <a:ext uri="{28A0092B-C50C-407E-A947-70E740481C1C}">
                          <a14:useLocalDpi xmlns:a14="http://schemas.microsoft.com/office/drawing/2010/main" val="0"/>
                        </a:ext>
                      </a:extLst>
                    </a:blip>
                    <a:srcRect t="8059"/>
                    <a:stretch/>
                  </pic:blipFill>
                  <pic:spPr bwMode="auto">
                    <a:xfrm>
                      <a:off x="0" y="0"/>
                      <a:ext cx="4826343" cy="3265039"/>
                    </a:xfrm>
                    <a:prstGeom prst="rect">
                      <a:avLst/>
                    </a:prstGeom>
                    <a:noFill/>
                    <a:ln>
                      <a:noFill/>
                    </a:ln>
                    <a:extLst>
                      <a:ext uri="{53640926-AAD7-44D8-BBD7-CCE9431645EC}">
                        <a14:shadowObscured xmlns:a14="http://schemas.microsoft.com/office/drawing/2010/main"/>
                      </a:ext>
                    </a:extLst>
                  </pic:spPr>
                </pic:pic>
              </a:graphicData>
            </a:graphic>
          </wp:inline>
        </w:drawing>
      </w:r>
    </w:p>
    <w:p w14:paraId="2B4B523D" w14:textId="77777777" w:rsidR="00494084" w:rsidRPr="00D732F5" w:rsidRDefault="00494084" w:rsidP="00A37F1A">
      <w:pPr>
        <w:rPr>
          <w:rFonts w:ascii="Gadugi" w:hAnsi="Gadugi"/>
          <w:color w:val="000000" w:themeColor="text1"/>
        </w:rPr>
      </w:pPr>
    </w:p>
    <w:p w14:paraId="734BBF2C" w14:textId="77777777" w:rsidR="00A37F1A" w:rsidRPr="00D732F5" w:rsidRDefault="00A37F1A" w:rsidP="00A37F1A">
      <w:pPr>
        <w:rPr>
          <w:rFonts w:ascii="Gadugi" w:hAnsi="Gadugi"/>
          <w:color w:val="000000" w:themeColor="text1"/>
        </w:rPr>
      </w:pPr>
      <w:r w:rsidRPr="00D732F5">
        <w:rPr>
          <w:rFonts w:ascii="Gadugi" w:hAnsi="Gadugi"/>
          <w:color w:val="000000" w:themeColor="text1"/>
        </w:rPr>
        <w:t>A continuación, se muestra la matriz de riesgos recomendada por el RETIE para un factor de riesgo en particular:</w:t>
      </w:r>
    </w:p>
    <w:p w14:paraId="1F8A6C52" w14:textId="77777777" w:rsidR="00A37F1A" w:rsidRPr="00D732F5" w:rsidRDefault="00A37F1A" w:rsidP="00A37F1A">
      <w:pPr>
        <w:rPr>
          <w:rFonts w:ascii="Gadugi" w:hAnsi="Gadugi"/>
          <w:color w:val="000000" w:themeColor="text1"/>
        </w:rPr>
      </w:pPr>
    </w:p>
    <w:p w14:paraId="109A6077" w14:textId="0C831F3B" w:rsidR="00FD2466" w:rsidRPr="00D732F5" w:rsidRDefault="00FD2466" w:rsidP="00FD2466">
      <w:pPr>
        <w:pStyle w:val="Descripcin"/>
        <w:keepNext/>
        <w:jc w:val="center"/>
        <w:rPr>
          <w:rFonts w:ascii="Gadugi" w:hAnsi="Gadugi"/>
        </w:rPr>
      </w:pPr>
      <w:bookmarkStart w:id="67" w:name="_Toc190853164"/>
      <w:r w:rsidRPr="00D732F5">
        <w:rPr>
          <w:rFonts w:ascii="Gadugi" w:hAnsi="Gadugi"/>
        </w:rPr>
        <w:lastRenderedPageBreak/>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16</w:t>
      </w:r>
      <w:r w:rsidRPr="00D732F5">
        <w:rPr>
          <w:rFonts w:ascii="Gadugi" w:hAnsi="Gadugi"/>
        </w:rPr>
        <w:fldChar w:fldCharType="end"/>
      </w:r>
      <w:r w:rsidRPr="00D732F5">
        <w:rPr>
          <w:rFonts w:ascii="Gadugi" w:hAnsi="Gadugi"/>
        </w:rPr>
        <w:t>. Matriz de riesgo</w:t>
      </w:r>
      <w:bookmarkEnd w:id="67"/>
    </w:p>
    <w:p w14:paraId="6A85AA62" w14:textId="403B037E" w:rsidR="00A37F1A" w:rsidRPr="00D732F5" w:rsidRDefault="005407FF" w:rsidP="00A37F1A">
      <w:pPr>
        <w:rPr>
          <w:rFonts w:ascii="Gadugi" w:hAnsi="Gadugi"/>
          <w:color w:val="000000" w:themeColor="text1"/>
        </w:rPr>
      </w:pPr>
      <w:r w:rsidRPr="00D732F5">
        <w:rPr>
          <w:rFonts w:ascii="Gadugi" w:hAnsi="Gadugi"/>
          <w:noProof/>
          <w:lang w:val="en-US"/>
        </w:rPr>
        <w:drawing>
          <wp:inline distT="0" distB="0" distL="0" distR="0" wp14:anchorId="67419D39" wp14:editId="6F01BD61">
            <wp:extent cx="5612130" cy="6209030"/>
            <wp:effectExtent l="19050" t="19050" r="26670" b="20320"/>
            <wp:docPr id="71969359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2130" cy="6209030"/>
                    </a:xfrm>
                    <a:prstGeom prst="rect">
                      <a:avLst/>
                    </a:prstGeom>
                    <a:noFill/>
                    <a:ln>
                      <a:solidFill>
                        <a:schemeClr val="tx1"/>
                      </a:solidFill>
                    </a:ln>
                  </pic:spPr>
                </pic:pic>
              </a:graphicData>
            </a:graphic>
          </wp:inline>
        </w:drawing>
      </w:r>
    </w:p>
    <w:p w14:paraId="3666CBFE" w14:textId="77777777" w:rsidR="00A37F1A" w:rsidRPr="00D732F5" w:rsidRDefault="00A37F1A" w:rsidP="00A37F1A">
      <w:pPr>
        <w:rPr>
          <w:rFonts w:ascii="Gadugi" w:hAnsi="Gadugi"/>
          <w:color w:val="000000" w:themeColor="text1"/>
        </w:rPr>
      </w:pPr>
    </w:p>
    <w:p w14:paraId="1AFD4DEB" w14:textId="77777777" w:rsidR="00A37F1A" w:rsidRPr="00D732F5" w:rsidRDefault="00A37F1A" w:rsidP="00A37F1A">
      <w:pPr>
        <w:rPr>
          <w:rFonts w:ascii="Gadugi" w:hAnsi="Gadugi"/>
          <w:color w:val="000000" w:themeColor="text1"/>
        </w:rPr>
      </w:pPr>
    </w:p>
    <w:p w14:paraId="0C1A84EC" w14:textId="1CF29D24" w:rsidR="00A37F1A"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2BCECF44" wp14:editId="2FAF5C3B">
            <wp:extent cx="5612130" cy="5976620"/>
            <wp:effectExtent l="19050" t="19050" r="26670" b="24130"/>
            <wp:docPr id="77104261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12130" cy="5976620"/>
                    </a:xfrm>
                    <a:prstGeom prst="rect">
                      <a:avLst/>
                    </a:prstGeom>
                    <a:noFill/>
                    <a:ln>
                      <a:solidFill>
                        <a:schemeClr val="tx1"/>
                      </a:solidFill>
                    </a:ln>
                  </pic:spPr>
                </pic:pic>
              </a:graphicData>
            </a:graphic>
          </wp:inline>
        </w:drawing>
      </w:r>
    </w:p>
    <w:p w14:paraId="34E3F7B1" w14:textId="77777777" w:rsidR="00A37F1A" w:rsidRPr="00D732F5" w:rsidRDefault="00A37F1A" w:rsidP="00A37F1A">
      <w:pPr>
        <w:rPr>
          <w:rFonts w:ascii="Gadugi" w:hAnsi="Gadugi"/>
          <w:color w:val="000000" w:themeColor="text1"/>
        </w:rPr>
      </w:pPr>
    </w:p>
    <w:p w14:paraId="6C123B9B" w14:textId="77777777" w:rsidR="00A37F1A" w:rsidRPr="00D732F5" w:rsidRDefault="00A37F1A" w:rsidP="00A37F1A">
      <w:pPr>
        <w:rPr>
          <w:rFonts w:ascii="Gadugi" w:hAnsi="Gadugi"/>
          <w:color w:val="000000" w:themeColor="text1"/>
        </w:rPr>
      </w:pPr>
    </w:p>
    <w:p w14:paraId="27D6F10A" w14:textId="77777777" w:rsidR="00A37F1A" w:rsidRPr="00D732F5" w:rsidRDefault="00A37F1A" w:rsidP="00A37F1A">
      <w:pPr>
        <w:rPr>
          <w:rFonts w:ascii="Gadugi" w:hAnsi="Gadugi"/>
          <w:color w:val="000000" w:themeColor="text1"/>
        </w:rPr>
      </w:pPr>
    </w:p>
    <w:p w14:paraId="52535A25" w14:textId="77777777" w:rsidR="00A37F1A" w:rsidRPr="00D732F5" w:rsidRDefault="00A37F1A" w:rsidP="00A37F1A">
      <w:pPr>
        <w:rPr>
          <w:rFonts w:ascii="Gadugi" w:hAnsi="Gadugi"/>
          <w:color w:val="000000" w:themeColor="text1"/>
        </w:rPr>
      </w:pPr>
    </w:p>
    <w:p w14:paraId="321F830A" w14:textId="14DC07D9"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06A20B9E" wp14:editId="30DFC980">
            <wp:extent cx="5612130" cy="6196330"/>
            <wp:effectExtent l="19050" t="19050" r="26670" b="13970"/>
            <wp:docPr id="78974523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12130" cy="6196330"/>
                    </a:xfrm>
                    <a:prstGeom prst="rect">
                      <a:avLst/>
                    </a:prstGeom>
                    <a:noFill/>
                    <a:ln>
                      <a:solidFill>
                        <a:schemeClr val="tx1"/>
                      </a:solidFill>
                    </a:ln>
                  </pic:spPr>
                </pic:pic>
              </a:graphicData>
            </a:graphic>
          </wp:inline>
        </w:drawing>
      </w:r>
    </w:p>
    <w:p w14:paraId="24041353" w14:textId="77777777" w:rsidR="005407FF" w:rsidRPr="00D732F5" w:rsidRDefault="005407FF" w:rsidP="00A37F1A">
      <w:pPr>
        <w:rPr>
          <w:rFonts w:ascii="Gadugi" w:hAnsi="Gadugi"/>
          <w:color w:val="000000" w:themeColor="text1"/>
        </w:rPr>
      </w:pPr>
    </w:p>
    <w:p w14:paraId="25C9679E" w14:textId="77777777" w:rsidR="005407FF" w:rsidRPr="00D732F5" w:rsidRDefault="005407FF" w:rsidP="00A37F1A">
      <w:pPr>
        <w:rPr>
          <w:rFonts w:ascii="Gadugi" w:hAnsi="Gadugi"/>
          <w:color w:val="000000" w:themeColor="text1"/>
        </w:rPr>
      </w:pPr>
    </w:p>
    <w:p w14:paraId="16169C6A" w14:textId="68F1CA49"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22D7CAB5" wp14:editId="7AA1F4F9">
            <wp:extent cx="5612130" cy="6228080"/>
            <wp:effectExtent l="19050" t="19050" r="26670" b="20320"/>
            <wp:docPr id="164559635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2130" cy="6228080"/>
                    </a:xfrm>
                    <a:prstGeom prst="rect">
                      <a:avLst/>
                    </a:prstGeom>
                    <a:noFill/>
                    <a:ln>
                      <a:solidFill>
                        <a:schemeClr val="tx1"/>
                      </a:solidFill>
                    </a:ln>
                  </pic:spPr>
                </pic:pic>
              </a:graphicData>
            </a:graphic>
          </wp:inline>
        </w:drawing>
      </w:r>
    </w:p>
    <w:p w14:paraId="23CF61FB" w14:textId="77777777" w:rsidR="005407FF" w:rsidRPr="00D732F5" w:rsidRDefault="005407FF" w:rsidP="00A37F1A">
      <w:pPr>
        <w:rPr>
          <w:rFonts w:ascii="Gadugi" w:hAnsi="Gadugi"/>
          <w:color w:val="000000" w:themeColor="text1"/>
        </w:rPr>
      </w:pPr>
    </w:p>
    <w:p w14:paraId="110A2107" w14:textId="77777777" w:rsidR="005407FF" w:rsidRPr="00D732F5" w:rsidRDefault="005407FF" w:rsidP="00A37F1A">
      <w:pPr>
        <w:rPr>
          <w:rFonts w:ascii="Gadugi" w:hAnsi="Gadugi"/>
          <w:color w:val="000000" w:themeColor="text1"/>
        </w:rPr>
      </w:pPr>
    </w:p>
    <w:p w14:paraId="7580E79B" w14:textId="77777777" w:rsidR="005407FF" w:rsidRPr="00D732F5" w:rsidRDefault="005407FF" w:rsidP="00A37F1A">
      <w:pPr>
        <w:rPr>
          <w:rFonts w:ascii="Gadugi" w:hAnsi="Gadugi"/>
          <w:color w:val="000000" w:themeColor="text1"/>
        </w:rPr>
      </w:pPr>
    </w:p>
    <w:p w14:paraId="5BFB594F" w14:textId="63C681F5"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63028FD3" wp14:editId="4458A486">
            <wp:extent cx="5612130" cy="5982970"/>
            <wp:effectExtent l="19050" t="19050" r="26670" b="17780"/>
            <wp:docPr id="203071519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12130" cy="5982970"/>
                    </a:xfrm>
                    <a:prstGeom prst="rect">
                      <a:avLst/>
                    </a:prstGeom>
                    <a:noFill/>
                    <a:ln>
                      <a:solidFill>
                        <a:schemeClr val="tx1"/>
                      </a:solidFill>
                    </a:ln>
                  </pic:spPr>
                </pic:pic>
              </a:graphicData>
            </a:graphic>
          </wp:inline>
        </w:drawing>
      </w:r>
    </w:p>
    <w:p w14:paraId="066D1590" w14:textId="77777777" w:rsidR="005407FF" w:rsidRPr="00D732F5" w:rsidRDefault="005407FF" w:rsidP="00A37F1A">
      <w:pPr>
        <w:rPr>
          <w:rFonts w:ascii="Gadugi" w:hAnsi="Gadugi"/>
          <w:color w:val="000000" w:themeColor="text1"/>
        </w:rPr>
      </w:pPr>
    </w:p>
    <w:p w14:paraId="4F34FDB0" w14:textId="77777777" w:rsidR="005407FF" w:rsidRPr="00D732F5" w:rsidRDefault="005407FF" w:rsidP="00A37F1A">
      <w:pPr>
        <w:rPr>
          <w:rFonts w:ascii="Gadugi" w:hAnsi="Gadugi"/>
          <w:color w:val="000000" w:themeColor="text1"/>
        </w:rPr>
      </w:pPr>
    </w:p>
    <w:p w14:paraId="5ED66BDC" w14:textId="77777777" w:rsidR="005407FF" w:rsidRPr="00D732F5" w:rsidRDefault="005407FF" w:rsidP="00A37F1A">
      <w:pPr>
        <w:rPr>
          <w:rFonts w:ascii="Gadugi" w:hAnsi="Gadugi"/>
          <w:color w:val="000000" w:themeColor="text1"/>
        </w:rPr>
      </w:pPr>
    </w:p>
    <w:p w14:paraId="5FE33DDF" w14:textId="1B879F1B"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5354E392" wp14:editId="7E5837E9">
            <wp:extent cx="5612130" cy="6334760"/>
            <wp:effectExtent l="19050" t="19050" r="26670" b="27940"/>
            <wp:docPr id="180895255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12130" cy="6334760"/>
                    </a:xfrm>
                    <a:prstGeom prst="rect">
                      <a:avLst/>
                    </a:prstGeom>
                    <a:noFill/>
                    <a:ln>
                      <a:solidFill>
                        <a:schemeClr val="tx1"/>
                      </a:solidFill>
                    </a:ln>
                  </pic:spPr>
                </pic:pic>
              </a:graphicData>
            </a:graphic>
          </wp:inline>
        </w:drawing>
      </w:r>
    </w:p>
    <w:p w14:paraId="6E05E222" w14:textId="77777777" w:rsidR="005407FF" w:rsidRPr="00D732F5" w:rsidRDefault="005407FF" w:rsidP="00A37F1A">
      <w:pPr>
        <w:rPr>
          <w:rFonts w:ascii="Gadugi" w:hAnsi="Gadugi"/>
          <w:color w:val="000000" w:themeColor="text1"/>
        </w:rPr>
      </w:pPr>
    </w:p>
    <w:p w14:paraId="26214930" w14:textId="77777777" w:rsidR="00A37F1A" w:rsidRPr="00D732F5" w:rsidRDefault="00A37F1A" w:rsidP="00A37F1A">
      <w:pPr>
        <w:rPr>
          <w:rFonts w:ascii="Gadugi" w:hAnsi="Gadugi"/>
          <w:color w:val="000000" w:themeColor="text1"/>
        </w:rPr>
      </w:pPr>
    </w:p>
    <w:p w14:paraId="64A9E9BB" w14:textId="77777777" w:rsidR="00A37F1A" w:rsidRPr="00D732F5" w:rsidRDefault="00A37F1A" w:rsidP="00A37F1A">
      <w:pPr>
        <w:rPr>
          <w:rFonts w:ascii="Gadugi" w:hAnsi="Gadugi"/>
          <w:color w:val="000000" w:themeColor="text1"/>
        </w:rPr>
      </w:pPr>
    </w:p>
    <w:p w14:paraId="5E9B2E4B" w14:textId="634A67ED" w:rsidR="00A37F1A"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27D3F38F" wp14:editId="34A885AD">
            <wp:extent cx="5612130" cy="5888355"/>
            <wp:effectExtent l="19050" t="19050" r="26670" b="17145"/>
            <wp:docPr id="158194646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12130" cy="5888355"/>
                    </a:xfrm>
                    <a:prstGeom prst="rect">
                      <a:avLst/>
                    </a:prstGeom>
                    <a:noFill/>
                    <a:ln>
                      <a:solidFill>
                        <a:schemeClr val="tx1"/>
                      </a:solidFill>
                    </a:ln>
                  </pic:spPr>
                </pic:pic>
              </a:graphicData>
            </a:graphic>
          </wp:inline>
        </w:drawing>
      </w:r>
    </w:p>
    <w:p w14:paraId="77600E6F" w14:textId="77777777" w:rsidR="005407FF" w:rsidRPr="00D732F5" w:rsidRDefault="005407FF" w:rsidP="00A37F1A">
      <w:pPr>
        <w:rPr>
          <w:rFonts w:ascii="Gadugi" w:hAnsi="Gadugi"/>
          <w:color w:val="000000" w:themeColor="text1"/>
        </w:rPr>
      </w:pPr>
    </w:p>
    <w:p w14:paraId="1F7D0E98" w14:textId="77777777" w:rsidR="005407FF" w:rsidRPr="00D732F5" w:rsidRDefault="005407FF" w:rsidP="00A37F1A">
      <w:pPr>
        <w:rPr>
          <w:rFonts w:ascii="Gadugi" w:hAnsi="Gadugi"/>
          <w:color w:val="000000" w:themeColor="text1"/>
        </w:rPr>
      </w:pPr>
    </w:p>
    <w:p w14:paraId="3B0E5E6E" w14:textId="77777777" w:rsidR="005407FF" w:rsidRPr="00D732F5" w:rsidRDefault="005407FF" w:rsidP="00A37F1A">
      <w:pPr>
        <w:rPr>
          <w:rFonts w:ascii="Gadugi" w:hAnsi="Gadugi"/>
          <w:color w:val="000000" w:themeColor="text1"/>
        </w:rPr>
      </w:pPr>
    </w:p>
    <w:p w14:paraId="69D4A804" w14:textId="77777777" w:rsidR="005407FF" w:rsidRPr="00D732F5" w:rsidRDefault="005407FF" w:rsidP="00A37F1A">
      <w:pPr>
        <w:rPr>
          <w:rFonts w:ascii="Gadugi" w:hAnsi="Gadugi"/>
          <w:color w:val="000000" w:themeColor="text1"/>
        </w:rPr>
      </w:pPr>
    </w:p>
    <w:p w14:paraId="6003C749" w14:textId="23BC97F5"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6E38EB1E" wp14:editId="22987A62">
            <wp:extent cx="5612130" cy="6002020"/>
            <wp:effectExtent l="19050" t="19050" r="26670" b="17780"/>
            <wp:docPr id="160242241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2130" cy="6002020"/>
                    </a:xfrm>
                    <a:prstGeom prst="rect">
                      <a:avLst/>
                    </a:prstGeom>
                    <a:noFill/>
                    <a:ln>
                      <a:solidFill>
                        <a:schemeClr val="tx1"/>
                      </a:solidFill>
                    </a:ln>
                  </pic:spPr>
                </pic:pic>
              </a:graphicData>
            </a:graphic>
          </wp:inline>
        </w:drawing>
      </w:r>
    </w:p>
    <w:p w14:paraId="356AC066" w14:textId="77777777" w:rsidR="005407FF" w:rsidRPr="00D732F5" w:rsidRDefault="005407FF" w:rsidP="00A37F1A">
      <w:pPr>
        <w:rPr>
          <w:rFonts w:ascii="Gadugi" w:hAnsi="Gadugi"/>
          <w:color w:val="000000" w:themeColor="text1"/>
        </w:rPr>
      </w:pPr>
    </w:p>
    <w:p w14:paraId="4B49FAB7" w14:textId="77777777" w:rsidR="005407FF" w:rsidRPr="00D732F5" w:rsidRDefault="005407FF" w:rsidP="00A37F1A">
      <w:pPr>
        <w:rPr>
          <w:rFonts w:ascii="Gadugi" w:hAnsi="Gadugi"/>
          <w:color w:val="000000" w:themeColor="text1"/>
        </w:rPr>
      </w:pPr>
    </w:p>
    <w:p w14:paraId="196EE30C" w14:textId="77777777" w:rsidR="005407FF" w:rsidRPr="00D732F5" w:rsidRDefault="005407FF" w:rsidP="00A37F1A">
      <w:pPr>
        <w:rPr>
          <w:rFonts w:ascii="Gadugi" w:hAnsi="Gadugi"/>
          <w:color w:val="000000" w:themeColor="text1"/>
        </w:rPr>
      </w:pPr>
    </w:p>
    <w:p w14:paraId="4848A90B" w14:textId="77777777" w:rsidR="005407FF" w:rsidRPr="00D732F5" w:rsidRDefault="005407FF" w:rsidP="00A37F1A">
      <w:pPr>
        <w:rPr>
          <w:rFonts w:ascii="Gadugi" w:hAnsi="Gadugi"/>
          <w:color w:val="000000" w:themeColor="text1"/>
        </w:rPr>
      </w:pPr>
    </w:p>
    <w:p w14:paraId="14FCC1D2" w14:textId="2E339761"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664E62BE" wp14:editId="504E6545">
            <wp:extent cx="5612130" cy="6303645"/>
            <wp:effectExtent l="19050" t="19050" r="26670" b="20955"/>
            <wp:docPr id="128401115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2130" cy="6303645"/>
                    </a:xfrm>
                    <a:prstGeom prst="rect">
                      <a:avLst/>
                    </a:prstGeom>
                    <a:noFill/>
                    <a:ln>
                      <a:solidFill>
                        <a:schemeClr val="tx1"/>
                      </a:solidFill>
                    </a:ln>
                  </pic:spPr>
                </pic:pic>
              </a:graphicData>
            </a:graphic>
          </wp:inline>
        </w:drawing>
      </w:r>
    </w:p>
    <w:p w14:paraId="1CD035A5" w14:textId="77777777" w:rsidR="005407FF" w:rsidRPr="00D732F5" w:rsidRDefault="005407FF" w:rsidP="00A37F1A">
      <w:pPr>
        <w:rPr>
          <w:rFonts w:ascii="Gadugi" w:hAnsi="Gadugi"/>
          <w:color w:val="000000" w:themeColor="text1"/>
        </w:rPr>
      </w:pPr>
    </w:p>
    <w:p w14:paraId="10F280CE" w14:textId="77777777" w:rsidR="005407FF" w:rsidRPr="00D732F5" w:rsidRDefault="005407FF" w:rsidP="00A37F1A">
      <w:pPr>
        <w:rPr>
          <w:rFonts w:ascii="Gadugi" w:hAnsi="Gadugi"/>
          <w:color w:val="000000" w:themeColor="text1"/>
        </w:rPr>
      </w:pPr>
    </w:p>
    <w:p w14:paraId="48FDD30B" w14:textId="77777777" w:rsidR="005407FF" w:rsidRPr="00D732F5" w:rsidRDefault="005407FF" w:rsidP="00A37F1A">
      <w:pPr>
        <w:rPr>
          <w:rFonts w:ascii="Gadugi" w:hAnsi="Gadugi"/>
          <w:color w:val="000000" w:themeColor="text1"/>
        </w:rPr>
      </w:pPr>
    </w:p>
    <w:p w14:paraId="38DDE016" w14:textId="342B78E5"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3213CE4A" wp14:editId="4DE823D7">
            <wp:extent cx="5612130" cy="5882640"/>
            <wp:effectExtent l="19050" t="19050" r="26670" b="22860"/>
            <wp:docPr id="51396720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12130" cy="5882640"/>
                    </a:xfrm>
                    <a:prstGeom prst="rect">
                      <a:avLst/>
                    </a:prstGeom>
                    <a:noFill/>
                    <a:ln>
                      <a:solidFill>
                        <a:schemeClr val="tx1"/>
                      </a:solidFill>
                    </a:ln>
                  </pic:spPr>
                </pic:pic>
              </a:graphicData>
            </a:graphic>
          </wp:inline>
        </w:drawing>
      </w:r>
    </w:p>
    <w:p w14:paraId="21B40F8D" w14:textId="77777777" w:rsidR="005407FF" w:rsidRPr="00D732F5" w:rsidRDefault="005407FF" w:rsidP="00A37F1A">
      <w:pPr>
        <w:rPr>
          <w:rFonts w:ascii="Gadugi" w:hAnsi="Gadugi"/>
          <w:color w:val="000000" w:themeColor="text1"/>
        </w:rPr>
      </w:pPr>
    </w:p>
    <w:p w14:paraId="15A0EA11" w14:textId="77777777" w:rsidR="005407FF" w:rsidRPr="00D732F5" w:rsidRDefault="005407FF" w:rsidP="00A37F1A">
      <w:pPr>
        <w:rPr>
          <w:rFonts w:ascii="Gadugi" w:hAnsi="Gadugi"/>
          <w:color w:val="000000" w:themeColor="text1"/>
        </w:rPr>
      </w:pPr>
    </w:p>
    <w:p w14:paraId="560B33C2" w14:textId="77777777" w:rsidR="005407FF" w:rsidRPr="00D732F5" w:rsidRDefault="005407FF" w:rsidP="00A37F1A">
      <w:pPr>
        <w:rPr>
          <w:rFonts w:ascii="Gadugi" w:hAnsi="Gadugi"/>
          <w:color w:val="000000" w:themeColor="text1"/>
        </w:rPr>
      </w:pPr>
    </w:p>
    <w:p w14:paraId="2D89539E" w14:textId="77777777" w:rsidR="005407FF" w:rsidRPr="00D732F5" w:rsidRDefault="005407FF" w:rsidP="00A37F1A">
      <w:pPr>
        <w:rPr>
          <w:rFonts w:ascii="Gadugi" w:hAnsi="Gadugi"/>
          <w:color w:val="000000" w:themeColor="text1"/>
        </w:rPr>
      </w:pPr>
    </w:p>
    <w:p w14:paraId="735E8D40" w14:textId="701E2870" w:rsidR="005407FF" w:rsidRPr="00D732F5" w:rsidRDefault="005407FF" w:rsidP="00A37F1A">
      <w:pPr>
        <w:rPr>
          <w:rFonts w:ascii="Gadugi" w:hAnsi="Gadugi"/>
          <w:color w:val="000000" w:themeColor="text1"/>
        </w:rPr>
      </w:pPr>
      <w:r w:rsidRPr="00D732F5">
        <w:rPr>
          <w:rFonts w:ascii="Gadugi" w:hAnsi="Gadugi"/>
          <w:noProof/>
          <w:lang w:val="en-US"/>
        </w:rPr>
        <w:lastRenderedPageBreak/>
        <w:drawing>
          <wp:inline distT="0" distB="0" distL="0" distR="0" wp14:anchorId="7DCED12C" wp14:editId="75C49DDF">
            <wp:extent cx="5612130" cy="6045835"/>
            <wp:effectExtent l="19050" t="19050" r="26670" b="12065"/>
            <wp:docPr id="148527678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2130" cy="6045835"/>
                    </a:xfrm>
                    <a:prstGeom prst="rect">
                      <a:avLst/>
                    </a:prstGeom>
                    <a:noFill/>
                    <a:ln>
                      <a:solidFill>
                        <a:schemeClr val="tx1"/>
                      </a:solidFill>
                    </a:ln>
                  </pic:spPr>
                </pic:pic>
              </a:graphicData>
            </a:graphic>
          </wp:inline>
        </w:drawing>
      </w:r>
    </w:p>
    <w:p w14:paraId="640CD8B6" w14:textId="77777777" w:rsidR="005407FF" w:rsidRPr="00D732F5" w:rsidRDefault="005407FF" w:rsidP="00A37F1A">
      <w:pPr>
        <w:rPr>
          <w:rFonts w:ascii="Gadugi" w:hAnsi="Gadugi"/>
          <w:color w:val="000000" w:themeColor="text1"/>
        </w:rPr>
      </w:pPr>
    </w:p>
    <w:p w14:paraId="1EF5034A" w14:textId="77777777" w:rsidR="005407FF" w:rsidRPr="00D732F5" w:rsidRDefault="005407FF" w:rsidP="00A37F1A">
      <w:pPr>
        <w:rPr>
          <w:rFonts w:ascii="Gadugi" w:hAnsi="Gadugi"/>
          <w:color w:val="000000" w:themeColor="text1"/>
        </w:rPr>
      </w:pPr>
    </w:p>
    <w:p w14:paraId="6D258BFE" w14:textId="77777777" w:rsidR="005407FF" w:rsidRPr="00D732F5" w:rsidRDefault="005407FF" w:rsidP="00A37F1A">
      <w:pPr>
        <w:rPr>
          <w:rFonts w:ascii="Gadugi" w:hAnsi="Gadugi"/>
          <w:color w:val="000000" w:themeColor="text1"/>
        </w:rPr>
      </w:pPr>
    </w:p>
    <w:p w14:paraId="5C3DE06C" w14:textId="5628FFD2" w:rsidR="00A37F1A" w:rsidRPr="00D732F5" w:rsidRDefault="00A37F1A" w:rsidP="00A37F1A">
      <w:pPr>
        <w:rPr>
          <w:rFonts w:ascii="Gadugi" w:hAnsi="Gadugi"/>
          <w:color w:val="000000" w:themeColor="text1"/>
        </w:rPr>
      </w:pPr>
    </w:p>
    <w:p w14:paraId="31C2ACA7" w14:textId="0919C950" w:rsidR="005F0AA8" w:rsidRPr="00D732F5" w:rsidRDefault="005F0AA8" w:rsidP="00FD2466">
      <w:pPr>
        <w:pStyle w:val="Ttulo1"/>
      </w:pPr>
      <w:bookmarkStart w:id="68" w:name="_Toc66968375"/>
      <w:bookmarkStart w:id="69" w:name="_Toc67771554"/>
      <w:bookmarkStart w:id="70" w:name="_Toc190853054"/>
      <w:bookmarkEnd w:id="63"/>
      <w:r w:rsidRPr="00D732F5">
        <w:lastRenderedPageBreak/>
        <w:t>ANÁLISIS DE NIVEL DE TENSIÓN REQUERIDO</w:t>
      </w:r>
      <w:bookmarkEnd w:id="68"/>
      <w:bookmarkEnd w:id="69"/>
      <w:bookmarkEnd w:id="70"/>
    </w:p>
    <w:p w14:paraId="60E0E9A1" w14:textId="77777777" w:rsidR="005407FF" w:rsidRPr="00D732F5" w:rsidRDefault="005407FF" w:rsidP="005407FF">
      <w:pPr>
        <w:jc w:val="both"/>
        <w:rPr>
          <w:rFonts w:ascii="Gadugi" w:hAnsi="Gadugi"/>
          <w:color w:val="000000" w:themeColor="text1"/>
        </w:rPr>
      </w:pPr>
      <w:r w:rsidRPr="00D732F5">
        <w:rPr>
          <w:rFonts w:ascii="Gadugi" w:hAnsi="Gadugi"/>
          <w:color w:val="000000" w:themeColor="text1"/>
        </w:rPr>
        <w:t xml:space="preserve">Según las normas de diseño de redes de distribución en la subestación, se establecen las tensiones normalizadas para el nivel de tensión II </w:t>
      </w:r>
      <w:r w:rsidRPr="00D732F5">
        <w:rPr>
          <w:rFonts w:ascii="Gadugi" w:hAnsi="Gadugi"/>
          <w:b/>
          <w:bCs/>
          <w:color w:val="000000" w:themeColor="text1"/>
        </w:rPr>
        <w:t xml:space="preserve">(13,8 kV) </w:t>
      </w:r>
      <w:r w:rsidRPr="00D732F5">
        <w:rPr>
          <w:rFonts w:ascii="Gadugi" w:hAnsi="Gadugi"/>
          <w:color w:val="000000" w:themeColor="text1"/>
        </w:rPr>
        <w:t xml:space="preserve">como es el caso de la red primaria. </w:t>
      </w:r>
    </w:p>
    <w:p w14:paraId="375B249B" w14:textId="2F6FAB3E" w:rsidR="005407FF" w:rsidRPr="00D732F5" w:rsidRDefault="005407FF" w:rsidP="005407FF">
      <w:pPr>
        <w:jc w:val="both"/>
        <w:rPr>
          <w:rFonts w:ascii="Gadugi" w:hAnsi="Gadugi"/>
          <w:color w:val="000000" w:themeColor="text1"/>
        </w:rPr>
      </w:pPr>
      <w:r w:rsidRPr="00D732F5">
        <w:rPr>
          <w:rFonts w:ascii="Gadugi" w:hAnsi="Gadugi"/>
          <w:color w:val="000000" w:themeColor="text1"/>
        </w:rPr>
        <w:t xml:space="preserve">De esta manera el transformador de tipo interior como el presente diseño, se adopta el nivel de tensión en media de </w:t>
      </w:r>
      <w:r w:rsidRPr="00D732F5">
        <w:rPr>
          <w:rFonts w:ascii="Gadugi" w:hAnsi="Gadugi"/>
          <w:b/>
          <w:bCs/>
          <w:color w:val="000000" w:themeColor="text1"/>
        </w:rPr>
        <w:t>13,8 kV</w:t>
      </w:r>
      <w:r w:rsidRPr="00D732F5">
        <w:rPr>
          <w:rFonts w:ascii="Gadugi" w:hAnsi="Gadugi"/>
          <w:color w:val="000000" w:themeColor="text1"/>
        </w:rPr>
        <w:t xml:space="preserve"> y en baja tensión </w:t>
      </w:r>
      <w:r w:rsidRPr="00D732F5">
        <w:rPr>
          <w:rFonts w:ascii="Gadugi" w:hAnsi="Gadugi"/>
          <w:b/>
          <w:bCs/>
          <w:color w:val="000000" w:themeColor="text1"/>
        </w:rPr>
        <w:t>220/127 V.</w:t>
      </w:r>
    </w:p>
    <w:p w14:paraId="5D1E8962" w14:textId="21809B8A" w:rsidR="005407FF" w:rsidRPr="00D732F5" w:rsidRDefault="005407FF" w:rsidP="005407FF">
      <w:pPr>
        <w:jc w:val="both"/>
        <w:rPr>
          <w:rFonts w:ascii="Gadugi" w:hAnsi="Gadugi"/>
          <w:color w:val="000000" w:themeColor="text1"/>
        </w:rPr>
      </w:pPr>
    </w:p>
    <w:p w14:paraId="3D4CBFCE" w14:textId="4433A87E" w:rsidR="00E95734" w:rsidRPr="00D732F5" w:rsidRDefault="00E95734" w:rsidP="00FD2466">
      <w:pPr>
        <w:pStyle w:val="Ttulo1"/>
      </w:pPr>
      <w:bookmarkStart w:id="71" w:name="_Toc190853055"/>
      <w:r w:rsidRPr="00D732F5">
        <w:t>CÁLCULO DE CAMPOS ELECTROMAGNÉTICOS</w:t>
      </w:r>
      <w:bookmarkEnd w:id="71"/>
    </w:p>
    <w:p w14:paraId="4A8EB936" w14:textId="77777777" w:rsidR="005407FF" w:rsidRPr="00D732F5" w:rsidRDefault="005407FF" w:rsidP="005407FF">
      <w:pPr>
        <w:jc w:val="both"/>
        <w:rPr>
          <w:rFonts w:ascii="Gadugi" w:hAnsi="Gadugi"/>
          <w:color w:val="000000" w:themeColor="text1"/>
        </w:rPr>
      </w:pPr>
      <w:r w:rsidRPr="00D732F5">
        <w:rPr>
          <w:rFonts w:ascii="Gadugi" w:hAnsi="Gadugi"/>
          <w:color w:val="000000" w:themeColor="text1"/>
        </w:rPr>
        <w:t>De acuerdo con el Artículo 14 del RETIE, las frecuencias bajas (0 a 300 Hz) no producen efectos nocivos en los seres vivos, adicionalmente, se hace claridad que para los diseños de líneas y subestaciones con valores de tensión de nivel IV (sistemas con tensión nominal mayor o igual a 57.5 kV donde si afectan los campos electromagnéticos) se deben contemplar un análisis de campos electromagnéticos.</w:t>
      </w:r>
    </w:p>
    <w:p w14:paraId="606418D1" w14:textId="77777777" w:rsidR="005407FF" w:rsidRPr="00D732F5" w:rsidRDefault="005407FF" w:rsidP="005407FF">
      <w:pPr>
        <w:jc w:val="both"/>
        <w:rPr>
          <w:rFonts w:ascii="Gadugi" w:hAnsi="Gadugi"/>
          <w:color w:val="000000" w:themeColor="text1"/>
        </w:rPr>
      </w:pPr>
    </w:p>
    <w:p w14:paraId="7B18FFB6" w14:textId="779019B2" w:rsidR="005407FF" w:rsidRPr="00D732F5" w:rsidRDefault="005407FF" w:rsidP="005407FF">
      <w:pPr>
        <w:jc w:val="both"/>
        <w:rPr>
          <w:rFonts w:ascii="Gadugi" w:hAnsi="Gadugi"/>
          <w:color w:val="000000" w:themeColor="text1"/>
        </w:rPr>
      </w:pPr>
      <w:r w:rsidRPr="00D732F5">
        <w:rPr>
          <w:rFonts w:ascii="Gadugi" w:hAnsi="Gadugi"/>
          <w:color w:val="000000" w:themeColor="text1"/>
        </w:rPr>
        <w:t xml:space="preserve">En lo referente a las redes para la </w:t>
      </w:r>
      <w:r w:rsidR="002E34D6">
        <w:rPr>
          <w:rFonts w:ascii="Gadugi" w:hAnsi="Gadugi"/>
          <w:color w:val="000000" w:themeColor="text1"/>
        </w:rPr>
        <w:t>Central de Generación Diésel</w:t>
      </w:r>
      <w:r w:rsidRPr="00D732F5">
        <w:rPr>
          <w:rFonts w:ascii="Gadugi" w:hAnsi="Gadugi"/>
          <w:color w:val="000000" w:themeColor="text1"/>
        </w:rPr>
        <w:t>, se debe considerar la influencia de campos electromagnéticos si las personas tienen exposición de ocho (8) horas o más a los valores de intensidad establecidos en la tabla 14.1 del RETIE.</w:t>
      </w:r>
    </w:p>
    <w:p w14:paraId="0916D7A4" w14:textId="77777777" w:rsidR="005407FF" w:rsidRPr="00D732F5" w:rsidRDefault="005407FF" w:rsidP="005407FF">
      <w:pPr>
        <w:jc w:val="both"/>
        <w:rPr>
          <w:rFonts w:ascii="Gadugi" w:hAnsi="Gadugi"/>
          <w:color w:val="000000" w:themeColor="text1"/>
        </w:rPr>
      </w:pPr>
      <w:r w:rsidRPr="00D732F5">
        <w:rPr>
          <w:rFonts w:ascii="Gadugi" w:hAnsi="Gadugi"/>
          <w:color w:val="000000" w:themeColor="text1"/>
        </w:rPr>
        <w:t>Las razones por las que este cálculo no aplica para el presente diseño son las siguientes:</w:t>
      </w:r>
    </w:p>
    <w:p w14:paraId="4C5B5F0E" w14:textId="77777777" w:rsidR="005407FF" w:rsidRPr="00D732F5" w:rsidRDefault="005407FF" w:rsidP="005407FF">
      <w:pPr>
        <w:pStyle w:val="Prrafodelista"/>
        <w:numPr>
          <w:ilvl w:val="0"/>
          <w:numId w:val="40"/>
        </w:numPr>
        <w:spacing w:before="0" w:line="259" w:lineRule="auto"/>
        <w:ind w:left="714" w:hanging="357"/>
        <w:rPr>
          <w:rFonts w:ascii="Gadugi" w:hAnsi="Gadugi"/>
          <w:color w:val="000000" w:themeColor="text1"/>
          <w:sz w:val="22"/>
        </w:rPr>
      </w:pPr>
      <w:r w:rsidRPr="00D732F5">
        <w:rPr>
          <w:rFonts w:ascii="Gadugi" w:hAnsi="Gadugi"/>
          <w:color w:val="000000" w:themeColor="text1"/>
          <w:sz w:val="22"/>
        </w:rPr>
        <w:t>No hay probabilidad que por los horarios que manejan, exista exposición de personas por más de ocho (8) horas a intensidades de campo peligrosas.</w:t>
      </w:r>
    </w:p>
    <w:p w14:paraId="685A89EE" w14:textId="77777777" w:rsidR="005407FF" w:rsidRPr="00D732F5" w:rsidRDefault="005407FF" w:rsidP="005407FF">
      <w:pPr>
        <w:pStyle w:val="Prrafodelista"/>
        <w:numPr>
          <w:ilvl w:val="0"/>
          <w:numId w:val="40"/>
        </w:numPr>
        <w:spacing w:before="0" w:line="259" w:lineRule="auto"/>
        <w:ind w:left="714" w:hanging="357"/>
        <w:rPr>
          <w:rFonts w:ascii="Gadugi" w:hAnsi="Gadugi"/>
          <w:color w:val="000000" w:themeColor="text1"/>
          <w:sz w:val="22"/>
        </w:rPr>
      </w:pPr>
      <w:r w:rsidRPr="00D732F5">
        <w:rPr>
          <w:rFonts w:ascii="Gadugi" w:hAnsi="Gadugi"/>
          <w:color w:val="000000" w:themeColor="text1"/>
          <w:sz w:val="22"/>
        </w:rPr>
        <w:t>No hay posibilidad que se presenten densidades de flujo magnético mayores a mil micro teslas e intensidades de campo eléctrico mayores a 8.3kV/m.</w:t>
      </w:r>
    </w:p>
    <w:p w14:paraId="746A543D" w14:textId="77777777" w:rsidR="005407FF" w:rsidRPr="00D732F5" w:rsidRDefault="005407FF" w:rsidP="005407FF">
      <w:pPr>
        <w:pStyle w:val="Prrafodelista"/>
        <w:numPr>
          <w:ilvl w:val="0"/>
          <w:numId w:val="40"/>
        </w:numPr>
        <w:spacing w:before="0" w:line="259" w:lineRule="auto"/>
        <w:ind w:left="714" w:hanging="357"/>
        <w:rPr>
          <w:rFonts w:ascii="Gadugi" w:hAnsi="Gadugi"/>
          <w:color w:val="000000" w:themeColor="text1"/>
          <w:sz w:val="22"/>
        </w:rPr>
      </w:pPr>
      <w:r w:rsidRPr="00D732F5">
        <w:rPr>
          <w:rFonts w:ascii="Gadugi" w:hAnsi="Gadugi"/>
          <w:color w:val="000000" w:themeColor="text1"/>
          <w:sz w:val="22"/>
        </w:rPr>
        <w:t>No existen conductores transportando corrientes mayores a 1000 A.</w:t>
      </w:r>
    </w:p>
    <w:p w14:paraId="2E2E8DC4" w14:textId="77777777" w:rsidR="005407FF" w:rsidRPr="00D732F5" w:rsidRDefault="005407FF" w:rsidP="005407FF">
      <w:pPr>
        <w:pStyle w:val="Prrafodelista"/>
        <w:numPr>
          <w:ilvl w:val="0"/>
          <w:numId w:val="40"/>
        </w:numPr>
        <w:spacing w:before="0" w:line="259" w:lineRule="auto"/>
        <w:ind w:left="714" w:hanging="357"/>
        <w:rPr>
          <w:rFonts w:ascii="Gadugi" w:hAnsi="Gadugi"/>
          <w:color w:val="000000" w:themeColor="text1"/>
          <w:sz w:val="22"/>
        </w:rPr>
      </w:pPr>
      <w:r w:rsidRPr="00D732F5">
        <w:rPr>
          <w:rFonts w:ascii="Gadugi" w:hAnsi="Gadugi"/>
          <w:color w:val="000000" w:themeColor="text1"/>
          <w:sz w:val="22"/>
        </w:rPr>
        <w:t>Finalmente, la instalación eléctrica en cuestión es menor a 57.5kV.</w:t>
      </w:r>
    </w:p>
    <w:p w14:paraId="7CB039A7" w14:textId="255E5D7B" w:rsidR="002216ED" w:rsidRDefault="002216ED">
      <w:pPr>
        <w:rPr>
          <w:rFonts w:ascii="Gadugi" w:hAnsi="Gadugi"/>
          <w:color w:val="000000" w:themeColor="text1"/>
        </w:rPr>
      </w:pPr>
      <w:r>
        <w:rPr>
          <w:rFonts w:ascii="Gadugi" w:hAnsi="Gadugi"/>
          <w:color w:val="000000" w:themeColor="text1"/>
        </w:rPr>
        <w:br w:type="page"/>
      </w:r>
    </w:p>
    <w:p w14:paraId="5C0C06AF" w14:textId="7DEAECBC" w:rsidR="005F0AA8" w:rsidRPr="00D732F5" w:rsidRDefault="005F0AA8" w:rsidP="00FD2466">
      <w:pPr>
        <w:pStyle w:val="Ttulo1"/>
      </w:pPr>
      <w:bookmarkStart w:id="72" w:name="_Toc66968377"/>
      <w:bookmarkStart w:id="73" w:name="_Toc67771556"/>
      <w:bookmarkStart w:id="74" w:name="_Toc190853056"/>
      <w:r w:rsidRPr="00D732F5">
        <w:lastRenderedPageBreak/>
        <w:t>CÁLCULO DEL TRANSFORMADOR INCLUYENDO LOS EFECTOS DE LOS ARMÓNICOS Y FACTOR DE POTENCIA</w:t>
      </w:r>
      <w:bookmarkEnd w:id="72"/>
      <w:bookmarkEnd w:id="73"/>
      <w:bookmarkEnd w:id="74"/>
    </w:p>
    <w:p w14:paraId="614199A9" w14:textId="77777777" w:rsidR="005407FF" w:rsidRPr="00D732F5" w:rsidRDefault="005407FF" w:rsidP="005407FF">
      <w:pPr>
        <w:jc w:val="both"/>
        <w:rPr>
          <w:rFonts w:ascii="Gadugi" w:hAnsi="Gadugi"/>
          <w:color w:val="000000" w:themeColor="text1"/>
        </w:rPr>
      </w:pPr>
    </w:p>
    <w:p w14:paraId="324F8B1D" w14:textId="77777777" w:rsidR="005407FF" w:rsidRPr="00D732F5" w:rsidRDefault="005407FF" w:rsidP="005407FF">
      <w:pPr>
        <w:jc w:val="both"/>
        <w:rPr>
          <w:rFonts w:ascii="Gadugi" w:hAnsi="Gadugi"/>
          <w:color w:val="000000" w:themeColor="text1"/>
        </w:rPr>
      </w:pPr>
      <w:r w:rsidRPr="00D732F5">
        <w:rPr>
          <w:rFonts w:ascii="Gadugi" w:hAnsi="Gadugi"/>
          <w:color w:val="000000" w:themeColor="text1"/>
        </w:rPr>
        <w:t>En el momento de realizar el diseño, el cálculo de carga instalada y demanda diversificada, arroja que cuando las cargas auxiliares de la subestación estén completamente terminadas demandará una potencia de 112,5kVA por lo que el transformador escogido será de 13800V.</w:t>
      </w:r>
    </w:p>
    <w:p w14:paraId="6C2D094E" w14:textId="30BBB8D6" w:rsidR="005407FF" w:rsidRPr="00D732F5" w:rsidRDefault="005407FF" w:rsidP="005407FF">
      <w:pPr>
        <w:jc w:val="both"/>
        <w:rPr>
          <w:rFonts w:ascii="Gadugi" w:hAnsi="Gadugi"/>
          <w:color w:val="000000" w:themeColor="text1"/>
        </w:rPr>
      </w:pPr>
      <w:r w:rsidRPr="00D732F5">
        <w:rPr>
          <w:rFonts w:ascii="Gadugi" w:hAnsi="Gadugi"/>
          <w:color w:val="000000" w:themeColor="text1"/>
        </w:rPr>
        <w:t>En el diseño se propone un transformador de 112,5 kVA, el cual estaría cargado a una potencia de 101,5 kVA, lo que será el 90,22% de su capacidad, cumpliendo con la premisa que los transformadores deben estar cargados entre el 80% y 120% para no considerarse sobredimensionado, o sobrecargado.</w:t>
      </w:r>
    </w:p>
    <w:p w14:paraId="175FA3B5" w14:textId="7FF8E661" w:rsidR="005407FF" w:rsidRPr="00D732F5" w:rsidRDefault="005407FF" w:rsidP="005407FF">
      <w:pPr>
        <w:jc w:val="both"/>
        <w:rPr>
          <w:rFonts w:ascii="Gadugi" w:hAnsi="Gadugi"/>
          <w:color w:val="000000" w:themeColor="text1"/>
        </w:rPr>
      </w:pPr>
      <w:r w:rsidRPr="00D732F5">
        <w:rPr>
          <w:rFonts w:ascii="Gadugi" w:hAnsi="Gadugi"/>
          <w:color w:val="000000" w:themeColor="text1"/>
        </w:rPr>
        <w:t>Los datos del transformador a instalar son:</w:t>
      </w:r>
    </w:p>
    <w:p w14:paraId="1CFDBEB5" w14:textId="77777777" w:rsidR="00D44B88" w:rsidRPr="00D732F5" w:rsidRDefault="00D44B88" w:rsidP="00D44B88">
      <w:pPr>
        <w:pStyle w:val="Prrafodelista"/>
        <w:numPr>
          <w:ilvl w:val="0"/>
          <w:numId w:val="41"/>
        </w:numPr>
        <w:spacing w:line="259" w:lineRule="auto"/>
        <w:ind w:left="714" w:hanging="357"/>
        <w:rPr>
          <w:rFonts w:ascii="Gadugi" w:hAnsi="Gadugi"/>
          <w:color w:val="000000" w:themeColor="text1"/>
          <w:sz w:val="22"/>
        </w:rPr>
      </w:pPr>
      <w:r w:rsidRPr="00D732F5">
        <w:rPr>
          <w:rFonts w:ascii="Gadugi" w:hAnsi="Gadugi"/>
          <w:color w:val="000000" w:themeColor="text1"/>
          <w:sz w:val="22"/>
        </w:rPr>
        <w:t>Tipo: Poste</w:t>
      </w:r>
    </w:p>
    <w:p w14:paraId="6C1AB654" w14:textId="77777777" w:rsidR="00D44B88" w:rsidRPr="00D732F5" w:rsidRDefault="00D44B88" w:rsidP="00D44B88">
      <w:pPr>
        <w:pStyle w:val="Prrafodelista"/>
        <w:numPr>
          <w:ilvl w:val="0"/>
          <w:numId w:val="41"/>
        </w:numPr>
        <w:spacing w:line="259" w:lineRule="auto"/>
        <w:ind w:left="714" w:hanging="357"/>
        <w:rPr>
          <w:rFonts w:ascii="Gadugi" w:hAnsi="Gadugi"/>
          <w:color w:val="000000" w:themeColor="text1"/>
          <w:sz w:val="22"/>
        </w:rPr>
      </w:pPr>
      <w:r w:rsidRPr="00D732F5">
        <w:rPr>
          <w:rFonts w:ascii="Gadugi" w:hAnsi="Gadugi"/>
          <w:color w:val="000000" w:themeColor="text1"/>
          <w:sz w:val="22"/>
        </w:rPr>
        <w:t>Potencia: 112,5kVA</w:t>
      </w:r>
    </w:p>
    <w:p w14:paraId="3FF4FEBD" w14:textId="77777777" w:rsidR="00D44B88" w:rsidRPr="00D732F5" w:rsidRDefault="00D44B88" w:rsidP="00D44B88">
      <w:pPr>
        <w:pStyle w:val="Prrafodelista"/>
        <w:numPr>
          <w:ilvl w:val="0"/>
          <w:numId w:val="41"/>
        </w:numPr>
        <w:spacing w:line="259" w:lineRule="auto"/>
        <w:ind w:left="714" w:hanging="357"/>
        <w:rPr>
          <w:rFonts w:ascii="Gadugi" w:hAnsi="Gadugi"/>
          <w:color w:val="000000" w:themeColor="text1"/>
          <w:sz w:val="22"/>
        </w:rPr>
      </w:pPr>
      <w:r w:rsidRPr="00D732F5">
        <w:rPr>
          <w:rFonts w:ascii="Gadugi" w:hAnsi="Gadugi"/>
          <w:color w:val="000000" w:themeColor="text1"/>
          <w:sz w:val="22"/>
        </w:rPr>
        <w:t>Relación de transformación: 13800 V/ 220 – 127 V</w:t>
      </w:r>
    </w:p>
    <w:p w14:paraId="6110274E" w14:textId="6307DEA3" w:rsidR="005407FF" w:rsidRPr="00D732F5" w:rsidRDefault="00D44B88" w:rsidP="00D44B88">
      <w:pPr>
        <w:pStyle w:val="Prrafodelista"/>
        <w:numPr>
          <w:ilvl w:val="0"/>
          <w:numId w:val="41"/>
        </w:numPr>
        <w:spacing w:line="259" w:lineRule="auto"/>
        <w:ind w:left="714" w:hanging="357"/>
        <w:rPr>
          <w:rFonts w:ascii="Gadugi" w:hAnsi="Gadugi"/>
          <w:color w:val="000000" w:themeColor="text1"/>
          <w:sz w:val="22"/>
        </w:rPr>
      </w:pPr>
      <w:r w:rsidRPr="00D732F5">
        <w:rPr>
          <w:rFonts w:ascii="Gadugi" w:hAnsi="Gadugi"/>
          <w:color w:val="000000" w:themeColor="text1"/>
          <w:sz w:val="22"/>
        </w:rPr>
        <w:t>Enfriamiento: Aceite</w:t>
      </w:r>
    </w:p>
    <w:p w14:paraId="56AB41A0" w14:textId="7A95336C" w:rsidR="005407FF" w:rsidRPr="00D732F5" w:rsidRDefault="005407FF" w:rsidP="005407FF">
      <w:pPr>
        <w:jc w:val="both"/>
        <w:rPr>
          <w:rFonts w:ascii="Gadugi" w:hAnsi="Gadugi"/>
          <w:color w:val="000000" w:themeColor="text1"/>
        </w:rPr>
      </w:pPr>
    </w:p>
    <w:p w14:paraId="0F59D059" w14:textId="7B5D9973" w:rsidR="00D44B88" w:rsidRPr="00D732F5" w:rsidRDefault="005F0AA8" w:rsidP="00FD2466">
      <w:pPr>
        <w:pStyle w:val="Ttulo1"/>
      </w:pPr>
      <w:bookmarkStart w:id="75" w:name="_Toc190853057"/>
      <w:r w:rsidRPr="00D732F5">
        <w:t>CÁLCULO DEL SISTEMAS DE PUESTA A TIERRA</w:t>
      </w:r>
      <w:bookmarkEnd w:id="75"/>
    </w:p>
    <w:p w14:paraId="1042B8AA" w14:textId="77777777" w:rsidR="00196984" w:rsidRPr="00D732F5" w:rsidRDefault="00196984" w:rsidP="00196984">
      <w:pPr>
        <w:jc w:val="both"/>
        <w:rPr>
          <w:rFonts w:ascii="Gadugi" w:hAnsi="Gadugi"/>
          <w:color w:val="000000" w:themeColor="text1"/>
        </w:rPr>
      </w:pPr>
      <w:r w:rsidRPr="00D732F5">
        <w:rPr>
          <w:rFonts w:ascii="Gadugi" w:hAnsi="Gadugi"/>
          <w:color w:val="000000" w:themeColor="text1"/>
        </w:rPr>
        <w:t>Para el diseño de puesta a tierra se tiene en cuenta la definición de la sección 100 de la NTC 2050 primera actualización.</w:t>
      </w:r>
    </w:p>
    <w:p w14:paraId="6AB315B7" w14:textId="4C08E9AD" w:rsidR="00196984" w:rsidRPr="00D732F5" w:rsidRDefault="00196984" w:rsidP="00196984">
      <w:pPr>
        <w:jc w:val="both"/>
        <w:rPr>
          <w:rFonts w:ascii="Gadugi" w:hAnsi="Gadugi"/>
          <w:color w:val="000000" w:themeColor="text1"/>
        </w:rPr>
      </w:pPr>
      <w:r w:rsidRPr="00D732F5">
        <w:rPr>
          <w:rFonts w:ascii="Gadugi" w:hAnsi="Gadugi"/>
          <w:color w:val="000000" w:themeColor="text1"/>
        </w:rPr>
        <w:t>Conductor de puesta a tierra (</w:t>
      </w:r>
      <w:r w:rsidR="000875D6">
        <w:rPr>
          <w:rFonts w:ascii="Gadugi" w:hAnsi="Gadugi"/>
          <w:color w:val="000000" w:themeColor="text1"/>
        </w:rPr>
        <w:t>Grounding</w:t>
      </w:r>
      <w:r w:rsidRPr="00D732F5">
        <w:rPr>
          <w:rFonts w:ascii="Gadugi" w:hAnsi="Gadugi"/>
          <w:color w:val="000000" w:themeColor="text1"/>
        </w:rPr>
        <w:t xml:space="preserve"> conductor): conductor utilizado para conectar los equipos o el circuito puesto a tierra de una instalación, al electrodo o electrodos de tierra de la instalación.</w:t>
      </w:r>
    </w:p>
    <w:p w14:paraId="73550404" w14:textId="77777777" w:rsidR="00196984" w:rsidRPr="00D732F5" w:rsidRDefault="00196984" w:rsidP="00196984">
      <w:pPr>
        <w:jc w:val="both"/>
        <w:rPr>
          <w:rFonts w:ascii="Gadugi" w:hAnsi="Gadugi"/>
          <w:color w:val="000000" w:themeColor="text1"/>
        </w:rPr>
      </w:pPr>
      <w:r w:rsidRPr="00D732F5">
        <w:rPr>
          <w:rFonts w:ascii="Gadugi" w:hAnsi="Gadugi"/>
          <w:color w:val="000000" w:themeColor="text1"/>
        </w:rPr>
        <w:t>Conductor del electrodo de puesta a tierra: conductor utilizado para conectar el electrodo de puesta a tierra al conductor de puesta a tierra de los equipos, al conductor puesto a tierra o a ambos, del circuito en los equipos de acometida o en punto de origen de un sistema derivado independiente.</w:t>
      </w:r>
    </w:p>
    <w:p w14:paraId="0199C1A5" w14:textId="37949F63" w:rsidR="00D44B88" w:rsidRPr="00D732F5" w:rsidRDefault="00196984" w:rsidP="00D44B88">
      <w:pPr>
        <w:jc w:val="both"/>
        <w:rPr>
          <w:rFonts w:ascii="Gadugi" w:hAnsi="Gadugi"/>
          <w:color w:val="000000" w:themeColor="text1"/>
        </w:rPr>
      </w:pPr>
      <w:r w:rsidRPr="00D732F5">
        <w:rPr>
          <w:rFonts w:ascii="Gadugi" w:hAnsi="Gadugi"/>
          <w:color w:val="000000" w:themeColor="text1"/>
        </w:rPr>
        <w:t xml:space="preserve">Conductor de puesta a tierra de los equipos: conductor utilizado para conectar las partes metálicas que no transportan corriente de los equipos, canalizaciones y otros encerramientos, al conductor puesto a tierra, al conductor del electrodo de tierra de la </w:t>
      </w:r>
      <w:r w:rsidRPr="00D732F5">
        <w:rPr>
          <w:rFonts w:ascii="Gadugi" w:hAnsi="Gadugi"/>
          <w:color w:val="000000" w:themeColor="text1"/>
        </w:rPr>
        <w:lastRenderedPageBreak/>
        <w:t>instalación o a ambos, en los equipos de acometida o en el punto de origen de un sistema derivado independiente.</w:t>
      </w:r>
    </w:p>
    <w:p w14:paraId="302217C9" w14:textId="77777777" w:rsidR="00196984" w:rsidRPr="00D732F5" w:rsidRDefault="00196984" w:rsidP="00196984">
      <w:pPr>
        <w:keepNext/>
        <w:jc w:val="center"/>
        <w:rPr>
          <w:rFonts w:ascii="Gadugi" w:hAnsi="Gadugi"/>
        </w:rPr>
      </w:pPr>
      <w:r w:rsidRPr="00D732F5">
        <w:rPr>
          <w:rFonts w:ascii="Gadugi" w:hAnsi="Gadugi"/>
          <w:b/>
          <w:bCs/>
          <w:noProof/>
          <w:color w:val="000000" w:themeColor="text1"/>
          <w:lang w:val="en-US"/>
        </w:rPr>
        <w:drawing>
          <wp:inline distT="0" distB="0" distL="0" distR="0" wp14:anchorId="00173BA3" wp14:editId="16578FFE">
            <wp:extent cx="4399472" cy="2953889"/>
            <wp:effectExtent l="0" t="0" r="1270" b="0"/>
            <wp:docPr id="17892988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298827" name=""/>
                    <pic:cNvPicPr/>
                  </pic:nvPicPr>
                  <pic:blipFill>
                    <a:blip r:embed="rId56"/>
                    <a:stretch>
                      <a:fillRect/>
                    </a:stretch>
                  </pic:blipFill>
                  <pic:spPr>
                    <a:xfrm>
                      <a:off x="0" y="0"/>
                      <a:ext cx="4413187" cy="2963098"/>
                    </a:xfrm>
                    <a:prstGeom prst="rect">
                      <a:avLst/>
                    </a:prstGeom>
                  </pic:spPr>
                </pic:pic>
              </a:graphicData>
            </a:graphic>
          </wp:inline>
        </w:drawing>
      </w:r>
    </w:p>
    <w:p w14:paraId="4741BD43" w14:textId="42536751" w:rsidR="00D44B88" w:rsidRPr="00D732F5" w:rsidRDefault="00196984" w:rsidP="00196984">
      <w:pPr>
        <w:pStyle w:val="Descripcin"/>
        <w:jc w:val="center"/>
        <w:rPr>
          <w:rFonts w:ascii="Gadugi" w:hAnsi="Gadugi"/>
          <w:color w:val="000000" w:themeColor="text1"/>
        </w:rPr>
      </w:pPr>
      <w:bookmarkStart w:id="76" w:name="_Toc190853142"/>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18</w:t>
      </w:r>
      <w:r w:rsidRPr="00D732F5">
        <w:rPr>
          <w:rFonts w:ascii="Gadugi" w:hAnsi="Gadugi"/>
          <w:caps/>
        </w:rPr>
        <w:fldChar w:fldCharType="end"/>
      </w:r>
      <w:r w:rsidRPr="00D732F5">
        <w:rPr>
          <w:rFonts w:ascii="Gadugi" w:hAnsi="Gadugi"/>
        </w:rPr>
        <w:t>. Calibre mínimo de los conductores de puesta tierra</w:t>
      </w:r>
      <w:bookmarkEnd w:id="76"/>
    </w:p>
    <w:p w14:paraId="59106992" w14:textId="3935B1CE" w:rsidR="00D44B88" w:rsidRPr="00D732F5" w:rsidRDefault="00196984" w:rsidP="00D44B88">
      <w:pPr>
        <w:jc w:val="both"/>
        <w:rPr>
          <w:rFonts w:ascii="Gadugi" w:hAnsi="Gadugi"/>
          <w:color w:val="000000" w:themeColor="text1"/>
        </w:rPr>
      </w:pPr>
      <w:r w:rsidRPr="00D732F5">
        <w:rPr>
          <w:rFonts w:ascii="Gadugi" w:hAnsi="Gadugi"/>
          <w:b/>
          <w:bCs/>
          <w:color w:val="000000" w:themeColor="text1"/>
        </w:rPr>
        <w:t>Puente de conexión equipotencial:</w:t>
      </w:r>
      <w:r w:rsidRPr="00D732F5">
        <w:rPr>
          <w:rFonts w:ascii="Gadugi" w:hAnsi="Gadugi"/>
          <w:color w:val="000000" w:themeColor="text1"/>
        </w:rPr>
        <w:t xml:space="preserve"> conductor confiable que asegura la conductividad eléctrica necesaria entre las partes metálicas que deben estar eléctricamente conectadas entre sí.</w:t>
      </w:r>
    </w:p>
    <w:p w14:paraId="04CEDE60" w14:textId="77777777" w:rsidR="00D44B88" w:rsidRPr="00D732F5" w:rsidRDefault="00D44B88" w:rsidP="00D44B88">
      <w:pPr>
        <w:jc w:val="both"/>
        <w:rPr>
          <w:rFonts w:ascii="Gadugi" w:hAnsi="Gadugi"/>
          <w:color w:val="000000" w:themeColor="text1"/>
        </w:rPr>
      </w:pPr>
    </w:p>
    <w:p w14:paraId="304E8633" w14:textId="74190D2D" w:rsidR="00196984" w:rsidRPr="00D732F5" w:rsidRDefault="00196984" w:rsidP="00196984">
      <w:pPr>
        <w:pStyle w:val="Ttulo2"/>
        <w:ind w:left="721"/>
        <w:rPr>
          <w:rFonts w:ascii="Gadugi" w:hAnsi="Gadugi"/>
          <w:color w:val="4472C4" w:themeColor="accent1"/>
          <w:sz w:val="22"/>
          <w:szCs w:val="22"/>
        </w:rPr>
      </w:pPr>
      <w:bookmarkStart w:id="77" w:name="_Toc190853058"/>
      <w:r w:rsidRPr="00D732F5">
        <w:rPr>
          <w:rFonts w:ascii="Gadugi" w:hAnsi="Gadugi"/>
          <w:color w:val="4472C4" w:themeColor="accent1"/>
          <w:sz w:val="22"/>
          <w:szCs w:val="22"/>
        </w:rPr>
        <w:t>CONSIDERACIONES GENERALES</w:t>
      </w:r>
      <w:bookmarkEnd w:id="77"/>
    </w:p>
    <w:p w14:paraId="4F7F1969" w14:textId="4420D7D3" w:rsidR="00196984" w:rsidRPr="00D732F5" w:rsidRDefault="00196984" w:rsidP="00196984">
      <w:pPr>
        <w:jc w:val="both"/>
        <w:rPr>
          <w:rFonts w:ascii="Gadugi" w:hAnsi="Gadugi"/>
          <w:color w:val="000000" w:themeColor="text1"/>
        </w:rPr>
      </w:pPr>
      <w:r w:rsidRPr="00D732F5">
        <w:rPr>
          <w:rFonts w:ascii="Gadugi" w:hAnsi="Gadugi"/>
          <w:color w:val="000000" w:themeColor="text1"/>
        </w:rPr>
        <w:t xml:space="preserve">El presente documento describe la metodología seguida para el cálculo de la resistividad aparente para el sistema de puesta a tierra de las estructuras de la línea de distribución, en el municipio </w:t>
      </w:r>
      <w:r w:rsidR="002E34D6">
        <w:rPr>
          <w:rFonts w:ascii="Gadugi" w:hAnsi="Gadugi"/>
          <w:color w:val="000000" w:themeColor="text1"/>
        </w:rPr>
        <w:t>de Bahía Solano en el departamento del Chocó</w:t>
      </w:r>
      <w:r w:rsidRPr="00D732F5">
        <w:rPr>
          <w:rFonts w:ascii="Gadugi" w:hAnsi="Gadugi"/>
          <w:color w:val="000000" w:themeColor="text1"/>
        </w:rPr>
        <w:t xml:space="preserve">. En el diseño para el Sistema de Puesta a Tierra (SPT), se consideró un valor de referencia de 10 Ω para la resistencia de tierra </w:t>
      </w:r>
      <w:r w:rsidRPr="00D732F5">
        <w:rPr>
          <w:rFonts w:ascii="Cambria Math" w:hAnsi="Cambria Math" w:cs="Cambria Math"/>
          <w:color w:val="000000" w:themeColor="text1"/>
        </w:rPr>
        <w:t>𝑅𝑔</w:t>
      </w:r>
      <w:r w:rsidRPr="00D732F5">
        <w:rPr>
          <w:rFonts w:ascii="Gadugi" w:hAnsi="Gadugi"/>
          <w:color w:val="000000" w:themeColor="text1"/>
        </w:rPr>
        <w:t>, este valor fue tomado de la tabla 15.4 que contiene los valores de resistencia sugeridos de puesta a tierra del Reglamento Técnico de Instalaciones Eléctricas – (RETIE, 2013):</w:t>
      </w:r>
    </w:p>
    <w:p w14:paraId="3895503E" w14:textId="77777777" w:rsidR="00FD2466" w:rsidRPr="00D732F5" w:rsidRDefault="00FD2466" w:rsidP="00196984">
      <w:pPr>
        <w:jc w:val="both"/>
        <w:rPr>
          <w:rFonts w:ascii="Gadugi" w:hAnsi="Gadugi"/>
          <w:color w:val="000000" w:themeColor="text1"/>
        </w:rPr>
      </w:pPr>
    </w:p>
    <w:p w14:paraId="59FEA48A" w14:textId="664DB7EE" w:rsidR="00196984" w:rsidRPr="00D732F5" w:rsidRDefault="00196984" w:rsidP="00196984">
      <w:pPr>
        <w:pStyle w:val="Descripcin"/>
        <w:keepNext/>
        <w:spacing w:after="0"/>
        <w:jc w:val="center"/>
        <w:rPr>
          <w:rFonts w:ascii="Gadugi" w:hAnsi="Gadugi"/>
          <w:caps/>
        </w:rPr>
      </w:pPr>
      <w:bookmarkStart w:id="78" w:name="_Toc154062254"/>
      <w:bookmarkStart w:id="79" w:name="_Toc190853165"/>
      <w:r w:rsidRPr="00D732F5">
        <w:rPr>
          <w:rFonts w:ascii="Gadugi" w:hAnsi="Gadugi"/>
        </w:rPr>
        <w:lastRenderedPageBreak/>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17</w:t>
      </w:r>
      <w:r w:rsidRPr="00D732F5">
        <w:rPr>
          <w:rFonts w:ascii="Gadugi" w:hAnsi="Gadugi"/>
          <w:caps/>
        </w:rPr>
        <w:fldChar w:fldCharType="end"/>
      </w:r>
      <w:r w:rsidRPr="00D732F5">
        <w:rPr>
          <w:rFonts w:ascii="Gadugi" w:hAnsi="Gadugi"/>
        </w:rPr>
        <w:t>. Valores de resistencia sugeridos de puesta tierra.</w:t>
      </w:r>
      <w:bookmarkEnd w:id="78"/>
      <w:bookmarkEnd w:id="7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734"/>
        <w:gridCol w:w="5084"/>
      </w:tblGrid>
      <w:tr w:rsidR="00196984" w:rsidRPr="00D732F5" w14:paraId="2FCC8116" w14:textId="77777777" w:rsidTr="00FD2466">
        <w:trPr>
          <w:tblHeader/>
        </w:trPr>
        <w:tc>
          <w:tcPr>
            <w:tcW w:w="2117" w:type="pct"/>
            <w:shd w:val="clear" w:color="auto" w:fill="8EAADB" w:themeFill="accent1" w:themeFillTint="99"/>
            <w:tcMar>
              <w:top w:w="100" w:type="dxa"/>
              <w:left w:w="100" w:type="dxa"/>
              <w:bottom w:w="100" w:type="dxa"/>
              <w:right w:w="100" w:type="dxa"/>
            </w:tcMar>
          </w:tcPr>
          <w:p w14:paraId="18FB2258" w14:textId="77777777" w:rsidR="00196984" w:rsidRPr="00D732F5" w:rsidRDefault="00196984" w:rsidP="00761426">
            <w:pPr>
              <w:pBdr>
                <w:top w:val="nil"/>
                <w:left w:val="nil"/>
                <w:bottom w:val="nil"/>
                <w:right w:val="nil"/>
                <w:between w:val="nil"/>
              </w:pBdr>
              <w:jc w:val="center"/>
              <w:rPr>
                <w:rFonts w:ascii="Gadugi" w:eastAsia="Gadugi" w:hAnsi="Gadugi" w:cs="Gadugi"/>
                <w:bCs/>
              </w:rPr>
            </w:pPr>
            <w:r w:rsidRPr="00D732F5">
              <w:rPr>
                <w:rFonts w:ascii="Gadugi" w:eastAsia="Gadugi" w:hAnsi="Gadugi" w:cs="Gadugi"/>
                <w:bCs/>
              </w:rPr>
              <w:t>APLICACIÓN</w:t>
            </w:r>
          </w:p>
        </w:tc>
        <w:tc>
          <w:tcPr>
            <w:tcW w:w="2883" w:type="pct"/>
            <w:shd w:val="clear" w:color="auto" w:fill="8EAADB" w:themeFill="accent1" w:themeFillTint="99"/>
            <w:tcMar>
              <w:top w:w="100" w:type="dxa"/>
              <w:left w:w="100" w:type="dxa"/>
              <w:bottom w:w="100" w:type="dxa"/>
              <w:right w:w="100" w:type="dxa"/>
            </w:tcMar>
          </w:tcPr>
          <w:p w14:paraId="75614622" w14:textId="77777777" w:rsidR="00196984" w:rsidRPr="00D732F5" w:rsidRDefault="00196984" w:rsidP="00761426">
            <w:pPr>
              <w:pBdr>
                <w:top w:val="nil"/>
                <w:left w:val="nil"/>
                <w:bottom w:val="nil"/>
                <w:right w:val="nil"/>
                <w:between w:val="nil"/>
              </w:pBdr>
              <w:jc w:val="center"/>
              <w:rPr>
                <w:rFonts w:ascii="Gadugi" w:eastAsia="Gadugi" w:hAnsi="Gadugi" w:cs="Gadugi"/>
                <w:bCs/>
              </w:rPr>
            </w:pPr>
            <w:r w:rsidRPr="00D732F5">
              <w:rPr>
                <w:rFonts w:ascii="Gadugi" w:eastAsia="Gadugi" w:hAnsi="Gadugi" w:cs="Gadugi"/>
                <w:bCs/>
              </w:rPr>
              <w:t>VALORES MÁX. DE RESISTENCIA DE PUESTA A TIERRA</w:t>
            </w:r>
          </w:p>
        </w:tc>
      </w:tr>
      <w:tr w:rsidR="00196984" w:rsidRPr="00D732F5" w14:paraId="091EC15B" w14:textId="77777777" w:rsidTr="00761426">
        <w:trPr>
          <w:trHeight w:val="621"/>
        </w:trPr>
        <w:tc>
          <w:tcPr>
            <w:tcW w:w="2117" w:type="pct"/>
            <w:shd w:val="clear" w:color="auto" w:fill="auto"/>
            <w:tcMar>
              <w:top w:w="100" w:type="dxa"/>
              <w:left w:w="100" w:type="dxa"/>
              <w:bottom w:w="100" w:type="dxa"/>
              <w:right w:w="100" w:type="dxa"/>
            </w:tcMar>
          </w:tcPr>
          <w:p w14:paraId="5380F0D9"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Estructuras de líneas de transmisión</w:t>
            </w:r>
          </w:p>
        </w:tc>
        <w:tc>
          <w:tcPr>
            <w:tcW w:w="2883" w:type="pct"/>
            <w:shd w:val="clear" w:color="auto" w:fill="auto"/>
            <w:tcMar>
              <w:top w:w="100" w:type="dxa"/>
              <w:left w:w="100" w:type="dxa"/>
              <w:bottom w:w="100" w:type="dxa"/>
              <w:right w:w="100" w:type="dxa"/>
            </w:tcMar>
          </w:tcPr>
          <w:p w14:paraId="14A49618"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 xml:space="preserve">20 </w:t>
            </w:r>
            <w:r w:rsidRPr="00D732F5">
              <w:rPr>
                <w:rFonts w:ascii="Calibri" w:eastAsia="Gadugi" w:hAnsi="Calibri" w:cs="Calibri"/>
              </w:rPr>
              <w:t>Ω</w:t>
            </w:r>
          </w:p>
        </w:tc>
      </w:tr>
      <w:tr w:rsidR="00196984" w:rsidRPr="00D732F5" w14:paraId="0BC746BB" w14:textId="77777777" w:rsidTr="00761426">
        <w:trPr>
          <w:trHeight w:val="335"/>
        </w:trPr>
        <w:tc>
          <w:tcPr>
            <w:tcW w:w="2117" w:type="pct"/>
            <w:shd w:val="clear" w:color="auto" w:fill="auto"/>
            <w:tcMar>
              <w:top w:w="100" w:type="dxa"/>
              <w:left w:w="100" w:type="dxa"/>
              <w:bottom w:w="100" w:type="dxa"/>
              <w:right w:w="100" w:type="dxa"/>
            </w:tcMar>
          </w:tcPr>
          <w:p w14:paraId="7BEC8118"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 xml:space="preserve">Subestaciones de alta y extra alta tensión </w:t>
            </w:r>
          </w:p>
        </w:tc>
        <w:tc>
          <w:tcPr>
            <w:tcW w:w="2883" w:type="pct"/>
            <w:shd w:val="clear" w:color="auto" w:fill="auto"/>
            <w:tcMar>
              <w:top w:w="100" w:type="dxa"/>
              <w:left w:w="100" w:type="dxa"/>
              <w:bottom w:w="100" w:type="dxa"/>
              <w:right w:w="100" w:type="dxa"/>
            </w:tcMar>
          </w:tcPr>
          <w:p w14:paraId="3B216909" w14:textId="77777777" w:rsidR="00196984" w:rsidRPr="00D732F5" w:rsidRDefault="00196984" w:rsidP="00761426">
            <w:pPr>
              <w:jc w:val="center"/>
              <w:rPr>
                <w:rFonts w:ascii="Gadugi" w:eastAsia="Gadugi" w:hAnsi="Gadugi" w:cs="Gadugi"/>
              </w:rPr>
            </w:pPr>
            <w:r w:rsidRPr="00D732F5">
              <w:rPr>
                <w:rFonts w:ascii="Gadugi" w:eastAsia="Gadugi" w:hAnsi="Gadugi" w:cs="Gadugi"/>
              </w:rPr>
              <w:t xml:space="preserve">1 </w:t>
            </w:r>
            <w:r w:rsidRPr="00D732F5">
              <w:rPr>
                <w:rFonts w:ascii="Calibri" w:eastAsia="Gadugi" w:hAnsi="Calibri" w:cs="Calibri"/>
              </w:rPr>
              <w:t>Ω</w:t>
            </w:r>
          </w:p>
        </w:tc>
      </w:tr>
      <w:tr w:rsidR="00196984" w:rsidRPr="00D732F5" w14:paraId="3FD3252E" w14:textId="77777777" w:rsidTr="00761426">
        <w:trPr>
          <w:trHeight w:val="445"/>
        </w:trPr>
        <w:tc>
          <w:tcPr>
            <w:tcW w:w="2117" w:type="pct"/>
            <w:shd w:val="clear" w:color="auto" w:fill="auto"/>
            <w:tcMar>
              <w:top w:w="100" w:type="dxa"/>
              <w:left w:w="100" w:type="dxa"/>
              <w:bottom w:w="100" w:type="dxa"/>
              <w:right w:w="100" w:type="dxa"/>
            </w:tcMar>
          </w:tcPr>
          <w:p w14:paraId="76F119D8"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Subestación de media tensión</w:t>
            </w:r>
          </w:p>
        </w:tc>
        <w:tc>
          <w:tcPr>
            <w:tcW w:w="2883" w:type="pct"/>
            <w:shd w:val="clear" w:color="auto" w:fill="auto"/>
            <w:tcMar>
              <w:top w:w="100" w:type="dxa"/>
              <w:left w:w="100" w:type="dxa"/>
              <w:bottom w:w="100" w:type="dxa"/>
              <w:right w:w="100" w:type="dxa"/>
            </w:tcMar>
          </w:tcPr>
          <w:p w14:paraId="1A79703A" w14:textId="77777777" w:rsidR="00196984" w:rsidRPr="00D732F5" w:rsidRDefault="00196984" w:rsidP="00761426">
            <w:pPr>
              <w:jc w:val="center"/>
              <w:rPr>
                <w:rFonts w:ascii="Gadugi" w:eastAsia="Gadugi" w:hAnsi="Gadugi" w:cs="Gadugi"/>
              </w:rPr>
            </w:pPr>
            <w:r w:rsidRPr="00D732F5">
              <w:rPr>
                <w:rFonts w:ascii="Gadugi" w:eastAsia="Gadugi" w:hAnsi="Gadugi" w:cs="Gadugi"/>
              </w:rPr>
              <w:t xml:space="preserve">10 </w:t>
            </w:r>
            <w:r w:rsidRPr="00D732F5">
              <w:rPr>
                <w:rFonts w:ascii="Calibri" w:eastAsia="Gadugi" w:hAnsi="Calibri" w:cs="Calibri"/>
              </w:rPr>
              <w:t>Ω</w:t>
            </w:r>
          </w:p>
        </w:tc>
      </w:tr>
      <w:tr w:rsidR="00196984" w:rsidRPr="00D732F5" w14:paraId="58EB8F59" w14:textId="77777777" w:rsidTr="00761426">
        <w:trPr>
          <w:trHeight w:val="385"/>
        </w:trPr>
        <w:tc>
          <w:tcPr>
            <w:tcW w:w="2117" w:type="pct"/>
            <w:shd w:val="clear" w:color="auto" w:fill="auto"/>
            <w:tcMar>
              <w:top w:w="100" w:type="dxa"/>
              <w:left w:w="100" w:type="dxa"/>
              <w:bottom w:w="100" w:type="dxa"/>
              <w:right w:w="100" w:type="dxa"/>
            </w:tcMar>
          </w:tcPr>
          <w:p w14:paraId="224633D3"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Protección contra rayos</w:t>
            </w:r>
          </w:p>
        </w:tc>
        <w:tc>
          <w:tcPr>
            <w:tcW w:w="2883" w:type="pct"/>
            <w:shd w:val="clear" w:color="auto" w:fill="auto"/>
            <w:tcMar>
              <w:top w:w="100" w:type="dxa"/>
              <w:left w:w="100" w:type="dxa"/>
              <w:bottom w:w="100" w:type="dxa"/>
              <w:right w:w="100" w:type="dxa"/>
            </w:tcMar>
          </w:tcPr>
          <w:p w14:paraId="7A3EDE85" w14:textId="77777777" w:rsidR="00196984" w:rsidRPr="00D732F5" w:rsidRDefault="00196984" w:rsidP="00761426">
            <w:pPr>
              <w:jc w:val="center"/>
              <w:rPr>
                <w:rFonts w:ascii="Gadugi" w:eastAsia="Gadugi" w:hAnsi="Gadugi" w:cs="Gadugi"/>
              </w:rPr>
            </w:pPr>
            <w:r w:rsidRPr="00D732F5">
              <w:rPr>
                <w:rFonts w:ascii="Gadugi" w:eastAsia="Gadugi" w:hAnsi="Gadugi" w:cs="Gadugi"/>
              </w:rPr>
              <w:t xml:space="preserve">10 </w:t>
            </w:r>
            <w:r w:rsidRPr="00D732F5">
              <w:rPr>
                <w:rFonts w:ascii="Calibri" w:eastAsia="Gadugi" w:hAnsi="Calibri" w:cs="Calibri"/>
              </w:rPr>
              <w:t>Ω</w:t>
            </w:r>
          </w:p>
        </w:tc>
      </w:tr>
      <w:tr w:rsidR="00196984" w:rsidRPr="00D732F5" w14:paraId="3D693FFD" w14:textId="77777777" w:rsidTr="00F647EE">
        <w:trPr>
          <w:trHeight w:val="667"/>
        </w:trPr>
        <w:tc>
          <w:tcPr>
            <w:tcW w:w="2117" w:type="pct"/>
            <w:shd w:val="clear" w:color="auto" w:fill="auto"/>
            <w:tcMar>
              <w:top w:w="100" w:type="dxa"/>
              <w:left w:w="100" w:type="dxa"/>
              <w:bottom w:w="100" w:type="dxa"/>
              <w:right w:w="100" w:type="dxa"/>
            </w:tcMar>
          </w:tcPr>
          <w:p w14:paraId="5FE72D0F" w14:textId="77777777" w:rsidR="00196984" w:rsidRPr="00D732F5" w:rsidRDefault="00196984" w:rsidP="00761426">
            <w:pPr>
              <w:pBdr>
                <w:top w:val="nil"/>
                <w:left w:val="nil"/>
                <w:bottom w:val="nil"/>
                <w:right w:val="nil"/>
                <w:between w:val="nil"/>
              </w:pBdr>
              <w:jc w:val="center"/>
              <w:rPr>
                <w:rFonts w:ascii="Gadugi" w:eastAsia="Gadugi" w:hAnsi="Gadugi" w:cs="Gadugi"/>
              </w:rPr>
            </w:pPr>
            <w:r w:rsidRPr="00D732F5">
              <w:rPr>
                <w:rFonts w:ascii="Gadugi" w:eastAsia="Gadugi" w:hAnsi="Gadugi" w:cs="Gadugi"/>
              </w:rPr>
              <w:t xml:space="preserve">Neutro de acometida en baja tensión </w:t>
            </w:r>
          </w:p>
        </w:tc>
        <w:tc>
          <w:tcPr>
            <w:tcW w:w="2883" w:type="pct"/>
            <w:shd w:val="clear" w:color="auto" w:fill="auto"/>
            <w:tcMar>
              <w:top w:w="100" w:type="dxa"/>
              <w:left w:w="100" w:type="dxa"/>
              <w:bottom w:w="100" w:type="dxa"/>
              <w:right w:w="100" w:type="dxa"/>
            </w:tcMar>
          </w:tcPr>
          <w:p w14:paraId="42B88F96" w14:textId="77777777" w:rsidR="00196984" w:rsidRPr="00D732F5" w:rsidRDefault="00196984" w:rsidP="00761426">
            <w:pPr>
              <w:jc w:val="center"/>
              <w:rPr>
                <w:rFonts w:ascii="Gadugi" w:eastAsia="Gadugi" w:hAnsi="Gadugi" w:cs="Gadugi"/>
              </w:rPr>
            </w:pPr>
            <w:r w:rsidRPr="00D732F5">
              <w:rPr>
                <w:rFonts w:ascii="Gadugi" w:eastAsia="Gadugi" w:hAnsi="Gadugi" w:cs="Gadugi"/>
              </w:rPr>
              <w:t xml:space="preserve">25 </w:t>
            </w:r>
            <w:r w:rsidRPr="00D732F5">
              <w:rPr>
                <w:rFonts w:ascii="Calibri" w:eastAsia="Gadugi" w:hAnsi="Calibri" w:cs="Calibri"/>
              </w:rPr>
              <w:t>Ω</w:t>
            </w:r>
          </w:p>
        </w:tc>
      </w:tr>
    </w:tbl>
    <w:p w14:paraId="16895FE0" w14:textId="77777777" w:rsidR="00196984" w:rsidRPr="00D732F5" w:rsidRDefault="00196984" w:rsidP="00D44B88">
      <w:pPr>
        <w:jc w:val="both"/>
        <w:rPr>
          <w:rFonts w:ascii="Gadugi" w:hAnsi="Gadugi"/>
          <w:color w:val="000000" w:themeColor="text1"/>
        </w:rPr>
      </w:pPr>
    </w:p>
    <w:p w14:paraId="26AC6C9E" w14:textId="77777777" w:rsidR="00196984" w:rsidRPr="00D732F5" w:rsidRDefault="00196984" w:rsidP="00196984">
      <w:pPr>
        <w:jc w:val="both"/>
        <w:rPr>
          <w:rFonts w:ascii="Gadugi" w:hAnsi="Gadugi"/>
          <w:color w:val="000000" w:themeColor="text1"/>
        </w:rPr>
      </w:pPr>
      <w:r w:rsidRPr="00D732F5">
        <w:rPr>
          <w:rFonts w:ascii="Gadugi" w:hAnsi="Gadugi"/>
          <w:color w:val="000000" w:themeColor="text1"/>
        </w:rPr>
        <w:t xml:space="preserve">En el diseño se calculó la resistencia de cada uno de los elementos básicos que componen el SPT, y posteriormente, se calculó la resistencia de tierra total aproximada. Dichos elementos básicos son: </w:t>
      </w:r>
    </w:p>
    <w:p w14:paraId="3FCFB500" w14:textId="77777777" w:rsidR="00196984" w:rsidRPr="00D732F5" w:rsidRDefault="00196984" w:rsidP="00196984">
      <w:pPr>
        <w:spacing w:after="0"/>
        <w:rPr>
          <w:rFonts w:ascii="Gadugi" w:hAnsi="Gadugi"/>
          <w:color w:val="000000" w:themeColor="text1"/>
        </w:rPr>
      </w:pPr>
      <w:r w:rsidRPr="00D732F5">
        <w:rPr>
          <w:rFonts w:ascii="Arial" w:hAnsi="Arial" w:cs="Arial"/>
          <w:color w:val="000000" w:themeColor="text1"/>
        </w:rPr>
        <w:t>●</w:t>
      </w:r>
      <w:r w:rsidRPr="00D732F5">
        <w:rPr>
          <w:rFonts w:ascii="Gadugi" w:hAnsi="Gadugi"/>
          <w:color w:val="000000" w:themeColor="text1"/>
        </w:rPr>
        <w:tab/>
        <w:t xml:space="preserve">Cimentaciones en concreto </w:t>
      </w:r>
    </w:p>
    <w:p w14:paraId="1E5FA568" w14:textId="77777777" w:rsidR="00196984" w:rsidRPr="00D732F5" w:rsidRDefault="00196984" w:rsidP="00196984">
      <w:pPr>
        <w:spacing w:after="0"/>
        <w:rPr>
          <w:rFonts w:ascii="Gadugi" w:hAnsi="Gadugi"/>
          <w:color w:val="000000" w:themeColor="text1"/>
        </w:rPr>
      </w:pPr>
      <w:r w:rsidRPr="00D732F5">
        <w:rPr>
          <w:rFonts w:ascii="Arial" w:hAnsi="Arial" w:cs="Arial"/>
          <w:color w:val="000000" w:themeColor="text1"/>
        </w:rPr>
        <w:t>●</w:t>
      </w:r>
      <w:r w:rsidRPr="00D732F5">
        <w:rPr>
          <w:rFonts w:ascii="Gadugi" w:hAnsi="Gadugi"/>
          <w:color w:val="000000" w:themeColor="text1"/>
        </w:rPr>
        <w:tab/>
        <w:t xml:space="preserve">Conductor a tierra </w:t>
      </w:r>
    </w:p>
    <w:p w14:paraId="5659498B" w14:textId="77777777" w:rsidR="00196984" w:rsidRPr="00D732F5" w:rsidRDefault="00196984" w:rsidP="00196984">
      <w:pPr>
        <w:spacing w:after="0"/>
        <w:rPr>
          <w:rFonts w:ascii="Gadugi" w:hAnsi="Gadugi"/>
          <w:color w:val="000000" w:themeColor="text1"/>
        </w:rPr>
      </w:pPr>
      <w:r w:rsidRPr="00D732F5">
        <w:rPr>
          <w:rFonts w:ascii="Arial" w:hAnsi="Arial" w:cs="Arial"/>
          <w:color w:val="000000" w:themeColor="text1"/>
        </w:rPr>
        <w:t>●</w:t>
      </w:r>
      <w:r w:rsidRPr="00D732F5">
        <w:rPr>
          <w:rFonts w:ascii="Gadugi" w:hAnsi="Gadugi"/>
          <w:color w:val="000000" w:themeColor="text1"/>
        </w:rPr>
        <w:tab/>
        <w:t xml:space="preserve">Barraje principal de tierra </w:t>
      </w:r>
    </w:p>
    <w:p w14:paraId="3A672D44" w14:textId="77777777" w:rsidR="00196984" w:rsidRPr="00D732F5" w:rsidRDefault="00196984" w:rsidP="00196984">
      <w:pPr>
        <w:spacing w:after="0"/>
        <w:rPr>
          <w:rFonts w:ascii="Gadugi" w:hAnsi="Gadugi"/>
          <w:color w:val="000000" w:themeColor="text1"/>
        </w:rPr>
      </w:pPr>
      <w:r w:rsidRPr="00D732F5">
        <w:rPr>
          <w:rFonts w:ascii="Arial" w:hAnsi="Arial" w:cs="Arial"/>
          <w:color w:val="000000" w:themeColor="text1"/>
        </w:rPr>
        <w:t>●</w:t>
      </w:r>
      <w:r w:rsidRPr="00D732F5">
        <w:rPr>
          <w:rFonts w:ascii="Gadugi" w:hAnsi="Gadugi"/>
          <w:color w:val="000000" w:themeColor="text1"/>
        </w:rPr>
        <w:tab/>
        <w:t xml:space="preserve">Tipo de acoplamiento </w:t>
      </w:r>
    </w:p>
    <w:p w14:paraId="23406664" w14:textId="77777777" w:rsidR="00196984" w:rsidRPr="00D732F5" w:rsidRDefault="00196984" w:rsidP="00196984">
      <w:pPr>
        <w:spacing w:after="0"/>
        <w:rPr>
          <w:rFonts w:ascii="Gadugi" w:hAnsi="Gadugi"/>
          <w:color w:val="000000" w:themeColor="text1"/>
        </w:rPr>
      </w:pPr>
      <w:r w:rsidRPr="00D732F5">
        <w:rPr>
          <w:rFonts w:ascii="Arial" w:hAnsi="Arial" w:cs="Arial"/>
          <w:color w:val="000000" w:themeColor="text1"/>
        </w:rPr>
        <w:t>●</w:t>
      </w:r>
      <w:r w:rsidRPr="00D732F5">
        <w:rPr>
          <w:rFonts w:ascii="Gadugi" w:hAnsi="Gadugi"/>
          <w:color w:val="000000" w:themeColor="text1"/>
        </w:rPr>
        <w:tab/>
        <w:t>Dise</w:t>
      </w:r>
      <w:r w:rsidRPr="00D732F5">
        <w:rPr>
          <w:rFonts w:ascii="Gadugi" w:hAnsi="Gadugi" w:cs="Gadugi"/>
          <w:color w:val="000000" w:themeColor="text1"/>
        </w:rPr>
        <w:t>ñ</w:t>
      </w:r>
      <w:r w:rsidRPr="00D732F5">
        <w:rPr>
          <w:rFonts w:ascii="Gadugi" w:hAnsi="Gadugi"/>
          <w:color w:val="000000" w:themeColor="text1"/>
        </w:rPr>
        <w:t>o de SPT</w:t>
      </w:r>
    </w:p>
    <w:p w14:paraId="57046883" w14:textId="77777777" w:rsidR="00196984" w:rsidRPr="00D732F5" w:rsidRDefault="00196984" w:rsidP="00D44B88">
      <w:pPr>
        <w:jc w:val="both"/>
        <w:rPr>
          <w:rFonts w:ascii="Gadugi" w:hAnsi="Gadugi"/>
          <w:color w:val="000000" w:themeColor="text1"/>
        </w:rPr>
      </w:pPr>
    </w:p>
    <w:p w14:paraId="0C1C09E1" w14:textId="7E1BEAE7" w:rsidR="00196984" w:rsidRPr="00D732F5" w:rsidRDefault="00196984" w:rsidP="00196984">
      <w:pPr>
        <w:pStyle w:val="Ttulo3"/>
        <w:rPr>
          <w:rFonts w:ascii="Gadugi" w:eastAsia="Arial" w:hAnsi="Gadugi" w:cs="Arial"/>
          <w:bCs/>
          <w:color w:val="4472C4" w:themeColor="accent1"/>
          <w:sz w:val="22"/>
          <w:szCs w:val="22"/>
        </w:rPr>
      </w:pPr>
      <w:bookmarkStart w:id="80" w:name="_Toc190853059"/>
      <w:r w:rsidRPr="00D732F5">
        <w:rPr>
          <w:rFonts w:ascii="Gadugi" w:eastAsia="Arial" w:hAnsi="Gadugi" w:cs="Arial"/>
          <w:bCs/>
          <w:color w:val="4472C4" w:themeColor="accent1"/>
          <w:sz w:val="22"/>
          <w:szCs w:val="22"/>
        </w:rPr>
        <w:t>Cálculo de resistividad aparente del terreno</w:t>
      </w:r>
      <w:bookmarkEnd w:id="80"/>
    </w:p>
    <w:p w14:paraId="2AB3BD7A" w14:textId="77777777" w:rsidR="00196984" w:rsidRPr="00D732F5" w:rsidRDefault="00196984" w:rsidP="00196984">
      <w:pPr>
        <w:jc w:val="both"/>
        <w:rPr>
          <w:rFonts w:ascii="Gadugi" w:hAnsi="Gadugi"/>
          <w:color w:val="000000" w:themeColor="text1"/>
        </w:rPr>
      </w:pPr>
      <w:r w:rsidRPr="00D732F5">
        <w:rPr>
          <w:rFonts w:ascii="Gadugi" w:hAnsi="Gadugi"/>
          <w:color w:val="000000" w:themeColor="text1"/>
        </w:rPr>
        <w:t>Para la realización del diseño del sistema de puesta a tierra es necesario conocer el valor de la resistividad del terreno en el sitio de la estructura acorde al diseño de la estructura a proteger, de manera que, la malla elaborada brinde la cobertura necesaria a toda la estructura, y así tener el diseño de puesta a tierra que cumpla con las normas establecidas, y que permita un efectivo despeje de fallas.</w:t>
      </w:r>
    </w:p>
    <w:p w14:paraId="2DF6B0D8" w14:textId="100F8EBD" w:rsidR="00196984" w:rsidRPr="00D732F5" w:rsidRDefault="00196984" w:rsidP="00196984">
      <w:pPr>
        <w:pStyle w:val="Ttulo3"/>
        <w:rPr>
          <w:rFonts w:ascii="Gadugi" w:eastAsia="Arial" w:hAnsi="Gadugi" w:cs="Arial"/>
          <w:bCs/>
          <w:color w:val="4472C4" w:themeColor="accent1"/>
          <w:sz w:val="22"/>
          <w:szCs w:val="22"/>
        </w:rPr>
      </w:pPr>
      <w:bookmarkStart w:id="81" w:name="_Toc150930766"/>
      <w:bookmarkStart w:id="82" w:name="_Toc154062284"/>
      <w:bookmarkStart w:id="83" w:name="_Toc190853060"/>
      <w:r w:rsidRPr="00D732F5">
        <w:rPr>
          <w:rFonts w:ascii="Gadugi" w:eastAsia="Arial" w:hAnsi="Gadugi" w:cs="Arial"/>
          <w:bCs/>
          <w:color w:val="4472C4" w:themeColor="accent1"/>
          <w:sz w:val="22"/>
          <w:szCs w:val="22"/>
        </w:rPr>
        <w:lastRenderedPageBreak/>
        <w:t>Medición de resistividad aparente</w:t>
      </w:r>
      <w:bookmarkEnd w:id="81"/>
      <w:bookmarkEnd w:id="82"/>
      <w:bookmarkEnd w:id="83"/>
    </w:p>
    <w:p w14:paraId="6BEB2AB4" w14:textId="77777777" w:rsidR="00196984" w:rsidRPr="00D732F5" w:rsidRDefault="00196984" w:rsidP="00196984">
      <w:pPr>
        <w:jc w:val="both"/>
        <w:rPr>
          <w:rFonts w:ascii="Gadugi" w:hAnsi="Gadugi"/>
          <w:color w:val="000000" w:themeColor="text1"/>
        </w:rPr>
      </w:pPr>
      <w:r w:rsidRPr="00D732F5">
        <w:rPr>
          <w:rFonts w:ascii="Gadugi" w:hAnsi="Gadugi"/>
          <w:color w:val="000000" w:themeColor="text1"/>
        </w:rPr>
        <w:t xml:space="preserve">El presente estudio sigue los principios y metodología expuestos en el Reglamento Técnico de Instalaciones Eléctricas - (RETIE, 2013) RETIE-, Resolución No. 18- 1294 del 6 de agosto de 2008 - Artículo 15°. PUESTAS A TIERRA y la norma IEEE 81 – 1983 –“Guide for Measuring Earth Resistivity, Ground Impedance, and Earth Surface Potentials of a Ground System”, donde se describen en detalle una serie de técnicas o métodos de medición de resistividad del terreno. </w:t>
      </w:r>
    </w:p>
    <w:p w14:paraId="37D22C3C" w14:textId="558D2F22" w:rsidR="00196984" w:rsidRPr="00D732F5" w:rsidRDefault="00196984" w:rsidP="00196984">
      <w:pPr>
        <w:jc w:val="both"/>
        <w:rPr>
          <w:rFonts w:ascii="Gadugi" w:hAnsi="Gadugi"/>
          <w:color w:val="000000" w:themeColor="text1"/>
        </w:rPr>
      </w:pPr>
      <w:r w:rsidRPr="00D732F5">
        <w:rPr>
          <w:rFonts w:ascii="Gadugi" w:hAnsi="Gadugi"/>
          <w:color w:val="000000" w:themeColor="text1"/>
        </w:rPr>
        <w:t>Para el desarrollo de las mediciones, se empleó el método de Wenner; Este se considera el más adecuado para el presente diseño, con una precisión del 95% (según IEEE 81). En este método, los electrodos están espaciados uniformemente, por la distancia determinada anteriormente. El equipo que se implementó fue un telurómetro BST – ET 103 de cuatro (4) terminales donde los dos electrodos de los extremos son los de inyección de la corriente de medida (I) y los dos centrales son los electrodos de medida del potencial.</w:t>
      </w:r>
    </w:p>
    <w:p w14:paraId="65D432C0" w14:textId="77777777" w:rsidR="001814FE" w:rsidRPr="00D732F5" w:rsidRDefault="001814FE" w:rsidP="001814FE">
      <w:pPr>
        <w:keepNext/>
        <w:jc w:val="center"/>
        <w:rPr>
          <w:rFonts w:ascii="Gadugi" w:hAnsi="Gadugi"/>
        </w:rPr>
      </w:pPr>
      <w:r w:rsidRPr="00D732F5">
        <w:rPr>
          <w:rFonts w:ascii="Gadugi" w:eastAsia="Times New Roman" w:hAnsi="Gadugi" w:cs="Times New Roman"/>
          <w:b/>
          <w:bCs/>
          <w:noProof/>
          <w:sz w:val="16"/>
          <w:szCs w:val="18"/>
          <w:lang w:val="en-US"/>
        </w:rPr>
        <w:drawing>
          <wp:inline distT="114300" distB="114300" distL="114300" distR="114300" wp14:anchorId="06A40425" wp14:editId="43494538">
            <wp:extent cx="3985260" cy="2590800"/>
            <wp:effectExtent l="0" t="0" r="0" b="0"/>
            <wp:docPr id="209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7"/>
                    <a:srcRect/>
                    <a:stretch>
                      <a:fillRect/>
                    </a:stretch>
                  </pic:blipFill>
                  <pic:spPr>
                    <a:xfrm>
                      <a:off x="0" y="0"/>
                      <a:ext cx="3985604" cy="2591024"/>
                    </a:xfrm>
                    <a:prstGeom prst="rect">
                      <a:avLst/>
                    </a:prstGeom>
                    <a:ln/>
                  </pic:spPr>
                </pic:pic>
              </a:graphicData>
            </a:graphic>
          </wp:inline>
        </w:drawing>
      </w:r>
    </w:p>
    <w:p w14:paraId="1A73A8DB" w14:textId="327C2E6F" w:rsidR="00196984" w:rsidRPr="00D732F5" w:rsidRDefault="001814FE" w:rsidP="001814FE">
      <w:pPr>
        <w:pStyle w:val="Descripcin"/>
        <w:jc w:val="center"/>
        <w:rPr>
          <w:rFonts w:ascii="Gadugi" w:hAnsi="Gadugi"/>
          <w:color w:val="000000" w:themeColor="text1"/>
        </w:rPr>
      </w:pPr>
      <w:bookmarkStart w:id="84" w:name="_Toc190853143"/>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19</w:t>
      </w:r>
      <w:r w:rsidRPr="00D732F5">
        <w:rPr>
          <w:rFonts w:ascii="Gadugi" w:hAnsi="Gadugi"/>
          <w:caps/>
        </w:rPr>
        <w:fldChar w:fldCharType="end"/>
      </w:r>
      <w:r w:rsidRPr="00D732F5">
        <w:rPr>
          <w:rFonts w:ascii="Gadugi" w:hAnsi="Gadugi"/>
        </w:rPr>
        <w:t>. Mecanismo de falla para apantallamiento.</w:t>
      </w:r>
      <w:bookmarkEnd w:id="84"/>
    </w:p>
    <w:p w14:paraId="766EE1D7" w14:textId="77777777" w:rsidR="00196984" w:rsidRPr="00D732F5" w:rsidRDefault="00196984" w:rsidP="00D44B88">
      <w:pPr>
        <w:jc w:val="both"/>
        <w:rPr>
          <w:rFonts w:ascii="Gadugi" w:hAnsi="Gadugi"/>
          <w:color w:val="000000" w:themeColor="text1"/>
        </w:rPr>
      </w:pPr>
    </w:p>
    <w:p w14:paraId="1B1C1DE7" w14:textId="77777777" w:rsidR="0028685D" w:rsidRPr="00D732F5" w:rsidRDefault="0028685D" w:rsidP="0028685D">
      <w:pPr>
        <w:jc w:val="both"/>
        <w:rPr>
          <w:rFonts w:ascii="Gadugi" w:hAnsi="Gadugi"/>
          <w:color w:val="000000" w:themeColor="text1"/>
        </w:rPr>
      </w:pPr>
      <w:r w:rsidRPr="00D732F5">
        <w:rPr>
          <w:rFonts w:ascii="Gadugi" w:hAnsi="Gadugi"/>
          <w:color w:val="000000" w:themeColor="text1"/>
        </w:rPr>
        <w:t>Los puntos seleccionados fueron los siguientes:</w:t>
      </w:r>
    </w:p>
    <w:p w14:paraId="7FDA434F" w14:textId="1B6853B5" w:rsidR="0028685D" w:rsidRPr="00D732F5" w:rsidRDefault="0028685D" w:rsidP="0028685D">
      <w:pPr>
        <w:jc w:val="both"/>
        <w:rPr>
          <w:rFonts w:ascii="Gadugi" w:hAnsi="Gadugi"/>
          <w:color w:val="000000" w:themeColor="text1"/>
        </w:rPr>
      </w:pPr>
      <w:r w:rsidRPr="00D732F5">
        <w:rPr>
          <w:rFonts w:ascii="Gadugi" w:hAnsi="Gadugi"/>
          <w:color w:val="000000" w:themeColor="text1"/>
        </w:rPr>
        <w:t>Se ubican las barras auxiliares en una línea recta con toma horizontal y vertical a distancias que oscilan de 1 a 5 metros a una profundidad de 0.30 m. Las distancias y los valores obtenidos se registran en la siguiente tabla.</w:t>
      </w:r>
    </w:p>
    <w:p w14:paraId="6CFA9718" w14:textId="0EB759CF" w:rsidR="0028685D" w:rsidRPr="00D732F5" w:rsidRDefault="0028685D" w:rsidP="0028685D">
      <w:pPr>
        <w:pStyle w:val="Descripcin"/>
        <w:keepNext/>
        <w:jc w:val="center"/>
        <w:rPr>
          <w:rFonts w:ascii="Gadugi" w:hAnsi="Gadugi"/>
          <w:caps/>
        </w:rPr>
      </w:pPr>
      <w:bookmarkStart w:id="85" w:name="_Toc190853166"/>
      <w:r w:rsidRPr="00D732F5">
        <w:rPr>
          <w:rFonts w:ascii="Gadugi" w:hAnsi="Gadugi"/>
        </w:rPr>
        <w:lastRenderedPageBreak/>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18</w:t>
      </w:r>
      <w:r w:rsidRPr="00D732F5">
        <w:rPr>
          <w:rFonts w:ascii="Gadugi" w:hAnsi="Gadugi"/>
          <w:caps/>
        </w:rPr>
        <w:fldChar w:fldCharType="end"/>
      </w:r>
      <w:r w:rsidRPr="00D732F5">
        <w:rPr>
          <w:rFonts w:ascii="Gadugi" w:hAnsi="Gadugi"/>
        </w:rPr>
        <w:t>. Medidas de resistividad del terreno.</w:t>
      </w:r>
      <w:bookmarkEnd w:id="85"/>
    </w:p>
    <w:tbl>
      <w:tblPr>
        <w:tblpPr w:leftFromText="180" w:rightFromText="180" w:topFromText="180" w:bottomFromText="180" w:vertAnchor="text" w:tblpX="-20"/>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573"/>
        <w:gridCol w:w="1472"/>
        <w:gridCol w:w="1546"/>
        <w:gridCol w:w="827"/>
        <w:gridCol w:w="857"/>
        <w:gridCol w:w="917"/>
        <w:gridCol w:w="857"/>
        <w:gridCol w:w="888"/>
        <w:gridCol w:w="881"/>
      </w:tblGrid>
      <w:tr w:rsidR="0028685D" w:rsidRPr="00D732F5" w14:paraId="4BBF74DB" w14:textId="77777777" w:rsidTr="00FD2466">
        <w:trPr>
          <w:trHeight w:val="420"/>
        </w:trPr>
        <w:tc>
          <w:tcPr>
            <w:tcW w:w="327" w:type="pct"/>
            <w:vMerge w:val="restart"/>
            <w:shd w:val="clear" w:color="auto" w:fill="8EAADB" w:themeFill="accent1" w:themeFillTint="99"/>
            <w:vAlign w:val="center"/>
          </w:tcPr>
          <w:p w14:paraId="26ABA1DB"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Nº</w:t>
            </w:r>
          </w:p>
        </w:tc>
        <w:tc>
          <w:tcPr>
            <w:tcW w:w="1716" w:type="pct"/>
            <w:gridSpan w:val="2"/>
            <w:shd w:val="clear" w:color="auto" w:fill="8EAADB" w:themeFill="accent1" w:themeFillTint="99"/>
            <w:vAlign w:val="center"/>
          </w:tcPr>
          <w:p w14:paraId="216D281A"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Coordenadas</w:t>
            </w:r>
          </w:p>
        </w:tc>
        <w:tc>
          <w:tcPr>
            <w:tcW w:w="1462" w:type="pct"/>
            <w:gridSpan w:val="3"/>
            <w:shd w:val="clear" w:color="auto" w:fill="8EAADB" w:themeFill="accent1" w:themeFillTint="99"/>
            <w:vAlign w:val="center"/>
          </w:tcPr>
          <w:p w14:paraId="73A8233E"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Longitudinal (</w:t>
            </w:r>
            <w:r w:rsidRPr="00D732F5">
              <w:rPr>
                <w:rFonts w:ascii="Calibri" w:eastAsia="Gadugi" w:hAnsi="Calibri" w:cs="Calibri"/>
                <w:bCs/>
              </w:rPr>
              <w:t>Ω</w:t>
            </w:r>
            <w:r w:rsidRPr="00D732F5">
              <w:rPr>
                <w:rFonts w:ascii="Gadugi" w:eastAsia="Gadugi" w:hAnsi="Gadugi" w:cs="Gadugi"/>
                <w:bCs/>
              </w:rPr>
              <w:t>/m)</w:t>
            </w:r>
          </w:p>
        </w:tc>
        <w:tc>
          <w:tcPr>
            <w:tcW w:w="1494" w:type="pct"/>
            <w:gridSpan w:val="3"/>
            <w:shd w:val="clear" w:color="auto" w:fill="8EAADB" w:themeFill="accent1" w:themeFillTint="99"/>
            <w:vAlign w:val="center"/>
          </w:tcPr>
          <w:p w14:paraId="145CEB66"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Transversal (</w:t>
            </w:r>
            <w:r w:rsidRPr="00D732F5">
              <w:rPr>
                <w:rFonts w:ascii="Calibri" w:eastAsia="Gadugi" w:hAnsi="Calibri" w:cs="Calibri"/>
                <w:bCs/>
              </w:rPr>
              <w:t>Ω</w:t>
            </w:r>
            <w:r w:rsidRPr="00D732F5">
              <w:rPr>
                <w:rFonts w:ascii="Gadugi" w:eastAsia="Gadugi" w:hAnsi="Gadugi" w:cs="Gadugi"/>
                <w:bCs/>
              </w:rPr>
              <w:t>/m)</w:t>
            </w:r>
          </w:p>
        </w:tc>
      </w:tr>
      <w:tr w:rsidR="0028685D" w:rsidRPr="00D732F5" w14:paraId="1B3A1EA5" w14:textId="77777777" w:rsidTr="00FD2466">
        <w:trPr>
          <w:trHeight w:val="420"/>
        </w:trPr>
        <w:tc>
          <w:tcPr>
            <w:tcW w:w="327" w:type="pct"/>
            <w:vMerge/>
            <w:shd w:val="clear" w:color="auto" w:fill="8EAADB" w:themeFill="accent1" w:themeFillTint="99"/>
            <w:vAlign w:val="center"/>
          </w:tcPr>
          <w:p w14:paraId="0AF2D65F" w14:textId="77777777" w:rsidR="0028685D" w:rsidRPr="00D732F5" w:rsidRDefault="0028685D" w:rsidP="00FD2466">
            <w:pPr>
              <w:jc w:val="center"/>
              <w:rPr>
                <w:rFonts w:ascii="Gadugi" w:eastAsia="Gadugi" w:hAnsi="Gadugi" w:cs="Gadugi"/>
                <w:bCs/>
              </w:rPr>
            </w:pPr>
          </w:p>
        </w:tc>
        <w:tc>
          <w:tcPr>
            <w:tcW w:w="837" w:type="pct"/>
            <w:shd w:val="clear" w:color="auto" w:fill="8EAADB" w:themeFill="accent1" w:themeFillTint="99"/>
            <w:vAlign w:val="center"/>
          </w:tcPr>
          <w:p w14:paraId="2116A1B4"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Latitud</w:t>
            </w:r>
          </w:p>
        </w:tc>
        <w:tc>
          <w:tcPr>
            <w:tcW w:w="879" w:type="pct"/>
            <w:shd w:val="clear" w:color="auto" w:fill="8EAADB" w:themeFill="accent1" w:themeFillTint="99"/>
            <w:vAlign w:val="center"/>
          </w:tcPr>
          <w:p w14:paraId="7C4629CA"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Longitud</w:t>
            </w:r>
          </w:p>
        </w:tc>
        <w:tc>
          <w:tcPr>
            <w:tcW w:w="471" w:type="pct"/>
            <w:shd w:val="clear" w:color="auto" w:fill="8EAADB" w:themeFill="accent1" w:themeFillTint="99"/>
            <w:vAlign w:val="center"/>
          </w:tcPr>
          <w:p w14:paraId="2ABE1B74"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1m</w:t>
            </w:r>
          </w:p>
        </w:tc>
        <w:tc>
          <w:tcPr>
            <w:tcW w:w="470" w:type="pct"/>
            <w:shd w:val="clear" w:color="auto" w:fill="8EAADB" w:themeFill="accent1" w:themeFillTint="99"/>
            <w:vAlign w:val="center"/>
          </w:tcPr>
          <w:p w14:paraId="5A2FE85D"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2m</w:t>
            </w:r>
          </w:p>
        </w:tc>
        <w:tc>
          <w:tcPr>
            <w:tcW w:w="522" w:type="pct"/>
            <w:shd w:val="clear" w:color="auto" w:fill="8EAADB" w:themeFill="accent1" w:themeFillTint="99"/>
            <w:vAlign w:val="center"/>
          </w:tcPr>
          <w:p w14:paraId="7AF20C9A"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3m</w:t>
            </w:r>
          </w:p>
        </w:tc>
        <w:tc>
          <w:tcPr>
            <w:tcW w:w="488" w:type="pct"/>
            <w:shd w:val="clear" w:color="auto" w:fill="8EAADB" w:themeFill="accent1" w:themeFillTint="99"/>
            <w:vAlign w:val="center"/>
          </w:tcPr>
          <w:p w14:paraId="32DA6176"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1m</w:t>
            </w:r>
          </w:p>
        </w:tc>
        <w:tc>
          <w:tcPr>
            <w:tcW w:w="505" w:type="pct"/>
            <w:shd w:val="clear" w:color="auto" w:fill="8EAADB" w:themeFill="accent1" w:themeFillTint="99"/>
            <w:vAlign w:val="center"/>
          </w:tcPr>
          <w:p w14:paraId="7ED9CCE5"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2m</w:t>
            </w:r>
          </w:p>
        </w:tc>
        <w:tc>
          <w:tcPr>
            <w:tcW w:w="502" w:type="pct"/>
            <w:shd w:val="clear" w:color="auto" w:fill="8EAADB" w:themeFill="accent1" w:themeFillTint="99"/>
            <w:vAlign w:val="center"/>
          </w:tcPr>
          <w:p w14:paraId="04967604" w14:textId="77777777" w:rsidR="0028685D" w:rsidRPr="00D732F5" w:rsidRDefault="0028685D" w:rsidP="00FD2466">
            <w:pPr>
              <w:jc w:val="center"/>
              <w:rPr>
                <w:rFonts w:ascii="Gadugi" w:eastAsia="Gadugi" w:hAnsi="Gadugi" w:cs="Gadugi"/>
                <w:bCs/>
              </w:rPr>
            </w:pPr>
            <w:r w:rsidRPr="00D732F5">
              <w:rPr>
                <w:rFonts w:ascii="Gadugi" w:eastAsia="Gadugi" w:hAnsi="Gadugi" w:cs="Gadugi"/>
                <w:bCs/>
              </w:rPr>
              <w:t>3m</w:t>
            </w:r>
          </w:p>
        </w:tc>
      </w:tr>
      <w:tr w:rsidR="0028685D" w:rsidRPr="00D732F5" w14:paraId="40A9CB72" w14:textId="77777777" w:rsidTr="00FD2466">
        <w:tc>
          <w:tcPr>
            <w:tcW w:w="327" w:type="pct"/>
            <w:shd w:val="clear" w:color="auto" w:fill="auto"/>
            <w:vAlign w:val="center"/>
          </w:tcPr>
          <w:p w14:paraId="1FB65358" w14:textId="77777777" w:rsidR="0028685D" w:rsidRPr="00D732F5" w:rsidRDefault="0028685D" w:rsidP="00FD2466">
            <w:pPr>
              <w:jc w:val="center"/>
              <w:rPr>
                <w:rFonts w:ascii="Gadugi" w:eastAsia="Gadugi" w:hAnsi="Gadugi" w:cs="Gadugi"/>
              </w:rPr>
            </w:pPr>
            <w:r w:rsidRPr="00D732F5">
              <w:rPr>
                <w:rFonts w:ascii="Gadugi" w:eastAsia="Gadugi" w:hAnsi="Gadugi" w:cs="Gadugi"/>
              </w:rPr>
              <w:t>1</w:t>
            </w:r>
          </w:p>
        </w:tc>
        <w:tc>
          <w:tcPr>
            <w:tcW w:w="837" w:type="pct"/>
            <w:shd w:val="clear" w:color="auto" w:fill="auto"/>
            <w:vAlign w:val="center"/>
          </w:tcPr>
          <w:p w14:paraId="30A821AC" w14:textId="63CD3F1F" w:rsidR="0028685D" w:rsidRPr="00D732F5" w:rsidRDefault="0028685D" w:rsidP="00FD2466">
            <w:pPr>
              <w:jc w:val="center"/>
              <w:rPr>
                <w:rFonts w:ascii="Gadugi" w:eastAsia="Gadugi" w:hAnsi="Gadugi" w:cs="Gadugi"/>
              </w:rPr>
            </w:pPr>
            <w:r w:rsidRPr="00D732F5">
              <w:rPr>
                <w:rFonts w:ascii="Gadugi" w:eastAsia="Gadugi" w:hAnsi="Gadugi" w:cs="Gadugi"/>
              </w:rPr>
              <w:t>6°13’1"N</w:t>
            </w:r>
          </w:p>
        </w:tc>
        <w:tc>
          <w:tcPr>
            <w:tcW w:w="879" w:type="pct"/>
            <w:shd w:val="clear" w:color="auto" w:fill="auto"/>
            <w:vAlign w:val="center"/>
          </w:tcPr>
          <w:p w14:paraId="3D20A0FF" w14:textId="45B4B037" w:rsidR="0028685D" w:rsidRPr="00D732F5" w:rsidRDefault="0028685D" w:rsidP="00FD2466">
            <w:pPr>
              <w:jc w:val="center"/>
              <w:rPr>
                <w:rFonts w:ascii="Gadugi" w:eastAsia="Gadugi" w:hAnsi="Gadugi" w:cs="Gadugi"/>
              </w:rPr>
            </w:pPr>
            <w:r w:rsidRPr="00D732F5">
              <w:rPr>
                <w:rFonts w:ascii="Gadugi" w:eastAsia="Gadugi" w:hAnsi="Gadugi" w:cs="Gadugi"/>
              </w:rPr>
              <w:t>77°23'41"O</w:t>
            </w:r>
          </w:p>
        </w:tc>
        <w:tc>
          <w:tcPr>
            <w:tcW w:w="471" w:type="pct"/>
            <w:shd w:val="clear" w:color="auto" w:fill="auto"/>
            <w:vAlign w:val="center"/>
          </w:tcPr>
          <w:p w14:paraId="27CD247D" w14:textId="4D99F954" w:rsidR="0028685D" w:rsidRPr="00D732F5" w:rsidRDefault="0028685D" w:rsidP="00FD2466">
            <w:pPr>
              <w:jc w:val="center"/>
              <w:rPr>
                <w:rFonts w:ascii="Gadugi" w:eastAsia="Gadugi" w:hAnsi="Gadugi" w:cs="Gadugi"/>
              </w:rPr>
            </w:pPr>
            <w:r w:rsidRPr="00D732F5">
              <w:rPr>
                <w:rFonts w:ascii="Gadugi" w:eastAsia="Gadugi" w:hAnsi="Gadugi" w:cs="Gadugi"/>
              </w:rPr>
              <w:t>213</w:t>
            </w:r>
          </w:p>
        </w:tc>
        <w:tc>
          <w:tcPr>
            <w:tcW w:w="470" w:type="pct"/>
            <w:shd w:val="clear" w:color="auto" w:fill="auto"/>
            <w:vAlign w:val="center"/>
          </w:tcPr>
          <w:p w14:paraId="03FD9EB0" w14:textId="6F58F66B" w:rsidR="0028685D" w:rsidRPr="00D732F5" w:rsidRDefault="0028685D" w:rsidP="00FD2466">
            <w:pPr>
              <w:jc w:val="center"/>
              <w:rPr>
                <w:rFonts w:ascii="Gadugi" w:eastAsia="Gadugi" w:hAnsi="Gadugi" w:cs="Gadugi"/>
              </w:rPr>
            </w:pPr>
            <w:r w:rsidRPr="00D732F5">
              <w:rPr>
                <w:rFonts w:ascii="Gadugi" w:eastAsia="Gadugi" w:hAnsi="Gadugi" w:cs="Gadugi"/>
              </w:rPr>
              <w:t>228,65</w:t>
            </w:r>
          </w:p>
        </w:tc>
        <w:tc>
          <w:tcPr>
            <w:tcW w:w="522" w:type="pct"/>
            <w:shd w:val="clear" w:color="auto" w:fill="auto"/>
            <w:vAlign w:val="center"/>
          </w:tcPr>
          <w:p w14:paraId="33BD8028" w14:textId="7C06F75C" w:rsidR="0028685D" w:rsidRPr="00D732F5" w:rsidRDefault="0028685D" w:rsidP="00FD2466">
            <w:pPr>
              <w:jc w:val="center"/>
              <w:rPr>
                <w:rFonts w:ascii="Gadugi" w:eastAsia="Gadugi" w:hAnsi="Gadugi" w:cs="Gadugi"/>
              </w:rPr>
            </w:pPr>
            <w:r w:rsidRPr="00D732F5">
              <w:rPr>
                <w:rFonts w:ascii="Gadugi" w:eastAsia="Gadugi" w:hAnsi="Gadugi" w:cs="Gadugi"/>
              </w:rPr>
              <w:t>203,58</w:t>
            </w:r>
          </w:p>
        </w:tc>
        <w:tc>
          <w:tcPr>
            <w:tcW w:w="488" w:type="pct"/>
            <w:shd w:val="clear" w:color="auto" w:fill="auto"/>
            <w:vAlign w:val="center"/>
          </w:tcPr>
          <w:p w14:paraId="07EA5D8B" w14:textId="720F13B0" w:rsidR="0028685D" w:rsidRPr="00D732F5" w:rsidRDefault="0028685D" w:rsidP="00FD2466">
            <w:pPr>
              <w:jc w:val="center"/>
              <w:rPr>
                <w:rFonts w:ascii="Gadugi" w:eastAsia="Gadugi" w:hAnsi="Gadugi" w:cs="Gadugi"/>
              </w:rPr>
            </w:pPr>
            <w:r w:rsidRPr="00D732F5">
              <w:rPr>
                <w:rFonts w:ascii="Gadugi" w:eastAsia="Gadugi" w:hAnsi="Gadugi" w:cs="Gadugi"/>
              </w:rPr>
              <w:t>153,31</w:t>
            </w:r>
          </w:p>
        </w:tc>
        <w:tc>
          <w:tcPr>
            <w:tcW w:w="505" w:type="pct"/>
            <w:shd w:val="clear" w:color="auto" w:fill="auto"/>
            <w:vAlign w:val="center"/>
          </w:tcPr>
          <w:p w14:paraId="45135D43" w14:textId="522A31A6" w:rsidR="0028685D" w:rsidRPr="00D732F5" w:rsidRDefault="0028685D" w:rsidP="00FD2466">
            <w:pPr>
              <w:jc w:val="center"/>
              <w:rPr>
                <w:rFonts w:ascii="Gadugi" w:eastAsia="Gadugi" w:hAnsi="Gadugi" w:cs="Gadugi"/>
              </w:rPr>
            </w:pPr>
            <w:r w:rsidRPr="00D732F5">
              <w:rPr>
                <w:rFonts w:ascii="Gadugi" w:eastAsia="Gadugi" w:hAnsi="Gadugi" w:cs="Gadugi"/>
              </w:rPr>
              <w:t>211,12</w:t>
            </w:r>
          </w:p>
        </w:tc>
        <w:tc>
          <w:tcPr>
            <w:tcW w:w="502" w:type="pct"/>
            <w:shd w:val="clear" w:color="auto" w:fill="auto"/>
            <w:vAlign w:val="center"/>
          </w:tcPr>
          <w:p w14:paraId="12ED9CEC" w14:textId="4740A4A4" w:rsidR="0028685D" w:rsidRPr="00D732F5" w:rsidRDefault="0028685D" w:rsidP="00FD2466">
            <w:pPr>
              <w:jc w:val="center"/>
              <w:rPr>
                <w:rFonts w:ascii="Gadugi" w:eastAsia="Gadugi" w:hAnsi="Gadugi" w:cs="Gadugi"/>
              </w:rPr>
            </w:pPr>
            <w:r w:rsidRPr="00D732F5">
              <w:rPr>
                <w:rFonts w:ascii="Gadugi" w:eastAsia="Gadugi" w:hAnsi="Gadugi" w:cs="Gadugi"/>
              </w:rPr>
              <w:t>193,52</w:t>
            </w:r>
          </w:p>
        </w:tc>
      </w:tr>
    </w:tbl>
    <w:p w14:paraId="407F8B80" w14:textId="77777777" w:rsidR="0028685D" w:rsidRPr="00D732F5" w:rsidRDefault="0028685D" w:rsidP="00D44B88">
      <w:pPr>
        <w:jc w:val="both"/>
        <w:rPr>
          <w:rFonts w:ascii="Gadugi" w:hAnsi="Gadugi"/>
          <w:color w:val="000000" w:themeColor="text1"/>
        </w:rPr>
      </w:pPr>
    </w:p>
    <w:p w14:paraId="23CDE75B" w14:textId="3FE3B503" w:rsidR="0028685D" w:rsidRPr="00D732F5" w:rsidRDefault="0028685D" w:rsidP="0028685D">
      <w:pPr>
        <w:pStyle w:val="Ttulo3"/>
        <w:rPr>
          <w:rFonts w:ascii="Gadugi" w:eastAsia="Arial" w:hAnsi="Gadugi" w:cs="Arial"/>
          <w:bCs/>
          <w:color w:val="4472C4" w:themeColor="accent1"/>
          <w:sz w:val="22"/>
          <w:szCs w:val="22"/>
        </w:rPr>
      </w:pPr>
      <w:bookmarkStart w:id="86" w:name="_Toc150930767"/>
      <w:bookmarkStart w:id="87" w:name="_Toc154062285"/>
      <w:bookmarkStart w:id="88" w:name="_Toc190853061"/>
      <w:r w:rsidRPr="00D732F5">
        <w:rPr>
          <w:rFonts w:ascii="Gadugi" w:eastAsia="Arial" w:hAnsi="Gadugi" w:cs="Arial"/>
          <w:bCs/>
          <w:color w:val="4472C4" w:themeColor="accent1"/>
          <w:sz w:val="22"/>
          <w:szCs w:val="22"/>
        </w:rPr>
        <w:t>Cálculo de la resistividad aparente del terreno por el método Box Cox</w:t>
      </w:r>
      <w:bookmarkEnd w:id="86"/>
      <w:bookmarkEnd w:id="87"/>
      <w:bookmarkEnd w:id="88"/>
    </w:p>
    <w:p w14:paraId="2D31644D" w14:textId="1DA41174" w:rsidR="0028685D" w:rsidRPr="00D732F5" w:rsidRDefault="0028685D" w:rsidP="0028685D">
      <w:pPr>
        <w:jc w:val="both"/>
        <w:rPr>
          <w:rFonts w:ascii="Gadugi" w:hAnsi="Gadugi"/>
          <w:color w:val="000000" w:themeColor="text1"/>
        </w:rPr>
      </w:pPr>
      <w:r w:rsidRPr="00D732F5">
        <w:rPr>
          <w:rFonts w:ascii="Gadugi" w:hAnsi="Gadugi"/>
          <w:color w:val="000000" w:themeColor="text1"/>
        </w:rPr>
        <w:t>Se efectuaron cinco juegos de mediciones, perpendiculares entre sí, teniendo como eje el mismo punto que se está evaluando, utilizando uno, dos y tres metros como distancias de separación entre electrodos. Se utiliza un método probabilístico box-cox en el cual, con los datos obtenidos en el campo y asumiendo suelo homogéneo se calcula un valor de resistividad con una probabilidad del 70% de no ser sobrepasado. Partiendo de los datos de resistividad tomados en campo se aplican los siguientes procedimientos:</w:t>
      </w:r>
    </w:p>
    <w:p w14:paraId="3A3E4F0E" w14:textId="77777777" w:rsidR="00FD2466" w:rsidRPr="00D732F5" w:rsidRDefault="00FD2466" w:rsidP="0028685D">
      <w:pPr>
        <w:jc w:val="both"/>
        <w:rPr>
          <w:rFonts w:ascii="Gadugi" w:hAnsi="Gadugi"/>
          <w:color w:val="000000" w:themeColor="text1"/>
        </w:rPr>
      </w:pPr>
    </w:p>
    <w:p w14:paraId="20BA13B6"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Se tabulan los datos de resistividad aparente.</w:t>
      </w:r>
    </w:p>
    <w:p w14:paraId="1D92E95D"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Se hallan los logaritmos naturales de cada una de las medidas.</w:t>
      </w:r>
    </w:p>
    <w:p w14:paraId="280F49C3" w14:textId="77777777" w:rsidR="0028685D" w:rsidRPr="00D732F5" w:rsidRDefault="00AE006A" w:rsidP="0028685D">
      <w:pPr>
        <w:ind w:left="360"/>
        <w:jc w:val="cente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ctrlPr>
                <w:rPr>
                  <w:rFonts w:ascii="Cambria Math" w:eastAsia="Gadugi" w:hAnsi="Cambria Math" w:cs="Gadugi"/>
                  <w:i/>
                </w:rPr>
              </m:ctrlPr>
            </m:e>
            <m:sub>
              <m:r>
                <w:rPr>
                  <w:rFonts w:ascii="Cambria Math" w:eastAsia="Gadugi" w:hAnsi="Cambria Math" w:cs="Gadugi"/>
                </w:rPr>
                <m:t>i</m:t>
              </m:r>
            </m:sub>
          </m:sSub>
          <m:r>
            <w:rPr>
              <w:rFonts w:ascii="Cambria Math" w:eastAsia="Gadugi" w:hAnsi="Cambria Math" w:cs="Gadugi"/>
            </w:rPr>
            <m:t>=</m:t>
          </m:r>
          <m:func>
            <m:funcPr>
              <m:ctrlPr>
                <w:rPr>
                  <w:rFonts w:ascii="Cambria Math" w:eastAsia="Gadugi" w:hAnsi="Cambria Math" w:cs="Gadugi"/>
                  <w:i/>
                </w:rPr>
              </m:ctrlPr>
            </m:funcPr>
            <m:fName>
              <m:r>
                <m:rPr>
                  <m:sty m:val="p"/>
                </m:rPr>
                <w:rPr>
                  <w:rFonts w:ascii="Cambria Math" w:eastAsia="Gadugi" w:hAnsi="Cambria Math" w:cs="Gadugi"/>
                </w:rPr>
                <m:t>ln</m:t>
              </m:r>
            </m:fName>
            <m:e>
              <m:r>
                <w:rPr>
                  <w:rFonts w:ascii="Cambria Math" w:eastAsia="Gadugi" w:hAnsi="Cambria Math" w:cs="Gadugi"/>
                </w:rPr>
                <m:t>ρ</m:t>
              </m:r>
            </m:e>
          </m:func>
        </m:oMath>
      </m:oMathPara>
    </w:p>
    <w:p w14:paraId="6D8D816C"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Se halla el promedio de los logaritmos de las resistividades</w:t>
      </w:r>
    </w:p>
    <w:p w14:paraId="68AB064A" w14:textId="77777777" w:rsidR="0028685D" w:rsidRPr="00D732F5" w:rsidRDefault="00AE006A" w:rsidP="0028685D">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nary>
            <m:naryPr>
              <m:chr m:val="∑"/>
              <m:limLoc m:val="undOvr"/>
              <m:subHide m:val="1"/>
              <m:supHide m:val="1"/>
              <m:ctrlPr>
                <w:rPr>
                  <w:rFonts w:ascii="Cambria Math" w:eastAsia="Gadugi" w:hAnsi="Cambria Math" w:cs="Gadugi"/>
                </w:rPr>
              </m:ctrlPr>
            </m:naryPr>
            <m:sub/>
            <m:sup/>
            <m:e>
              <m:f>
                <m:fPr>
                  <m:ctrlPr>
                    <w:rPr>
                      <w:rFonts w:ascii="Cambria Math" w:eastAsia="Gadugi" w:hAnsi="Cambria Math" w:cs="Gadugi"/>
                      <w:i/>
                    </w:rPr>
                  </m:ctrlPr>
                </m:fPr>
                <m:num>
                  <m:r>
                    <w:rPr>
                      <w:rFonts w:ascii="Cambria Math" w:eastAsia="Gadugi" w:hAnsi="Cambria Math" w:cs="Gadugi"/>
                    </w:rPr>
                    <m:t>x</m:t>
                  </m:r>
                </m:num>
                <m:den>
                  <m:r>
                    <w:rPr>
                      <w:rFonts w:ascii="Cambria Math" w:eastAsia="Gadugi" w:hAnsi="Cambria Math" w:cs="Gadugi"/>
                    </w:rPr>
                    <m:t>n</m:t>
                  </m:r>
                </m:den>
              </m:f>
            </m:e>
          </m:nary>
          <m:r>
            <w:rPr>
              <w:rFonts w:ascii="Cambria Math" w:eastAsia="Gadugi" w:hAnsi="Cambria Math" w:cs="Gadugi"/>
            </w:rPr>
            <m:t xml:space="preserve">    </m:t>
          </m:r>
        </m:oMath>
      </m:oMathPara>
    </w:p>
    <w:p w14:paraId="041D410B"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Se calcula la desviación estándar</w:t>
      </w:r>
    </w:p>
    <w:p w14:paraId="7154F5A5" w14:textId="77777777" w:rsidR="0028685D" w:rsidRPr="00D732F5" w:rsidRDefault="0028685D" w:rsidP="0028685D">
      <w:pPr>
        <w:rPr>
          <w:rFonts w:ascii="Gadugi" w:hAnsi="Gadugi"/>
          <w:color w:val="000000" w:themeColor="text1"/>
        </w:rPr>
      </w:pPr>
      <m:oMathPara>
        <m:oMath>
          <m:r>
            <w:rPr>
              <w:rFonts w:ascii="Cambria Math" w:eastAsia="Gadugi" w:hAnsi="Cambria Math" w:cs="Gadugi"/>
            </w:rPr>
            <m:t>S=</m:t>
          </m:r>
          <m:rad>
            <m:radPr>
              <m:degHide m:val="1"/>
              <m:ctrlPr>
                <w:rPr>
                  <w:rFonts w:ascii="Cambria Math" w:eastAsia="Gadugi" w:hAnsi="Cambria Math" w:cs="Gadugi"/>
                </w:rPr>
              </m:ctrlPr>
            </m:radPr>
            <m:deg/>
            <m:e>
              <m:f>
                <m:fPr>
                  <m:ctrlPr>
                    <w:rPr>
                      <w:rFonts w:ascii="Cambria Math" w:eastAsia="Gadugi" w:hAnsi="Cambria Math" w:cs="Gadugi"/>
                    </w:rPr>
                  </m:ctrlPr>
                </m:fPr>
                <m:num>
                  <m:nary>
                    <m:naryPr>
                      <m:chr m:val="∑"/>
                      <m:limLoc m:val="undOvr"/>
                      <m:subHide m:val="1"/>
                      <m:supHide m:val="1"/>
                      <m:ctrlPr>
                        <w:rPr>
                          <w:rFonts w:ascii="Cambria Math" w:eastAsia="Gadugi" w:hAnsi="Cambria Math" w:cs="Gadugi"/>
                          <w:i/>
                        </w:rPr>
                      </m:ctrlPr>
                    </m:naryPr>
                    <m:sub/>
                    <m:sup/>
                    <m:e>
                      <m:sSup>
                        <m:sSupPr>
                          <m:ctrlPr>
                            <w:rPr>
                              <w:rFonts w:ascii="Cambria Math" w:eastAsia="Gadugi" w:hAnsi="Cambria Math" w:cs="Gadugi"/>
                              <w:i/>
                            </w:rPr>
                          </m:ctrlPr>
                        </m:sSupPr>
                        <m:e>
                          <m:d>
                            <m:dPr>
                              <m:ctrlPr>
                                <w:rPr>
                                  <w:rFonts w:ascii="Cambria Math" w:eastAsia="Gadugi" w:hAnsi="Cambria Math" w:cs="Gadugi"/>
                                  <w:i/>
                                </w:rPr>
                              </m:ctrlPr>
                            </m:dPr>
                            <m:e>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i</m:t>
                                  </m:r>
                                </m:sub>
                              </m:sSub>
                              <m:r>
                                <w:rPr>
                                  <w:rFonts w:ascii="Cambria Math" w:eastAsia="Gadugi" w:hAnsi="Cambria Math" w:cs="Gadugi"/>
                                </w:rPr>
                                <m:t>-x</m:t>
                              </m:r>
                            </m:e>
                          </m:d>
                        </m:e>
                        <m:sup>
                          <m:r>
                            <w:rPr>
                              <w:rFonts w:ascii="Cambria Math" w:eastAsia="Gadugi" w:hAnsi="Cambria Math" w:cs="Gadugi"/>
                            </w:rPr>
                            <m:t>2</m:t>
                          </m:r>
                        </m:sup>
                      </m:sSup>
                    </m:e>
                  </m:nary>
                </m:num>
                <m:den>
                  <m:r>
                    <w:rPr>
                      <w:rFonts w:ascii="Cambria Math" w:eastAsia="Gadugi" w:hAnsi="Cambria Math" w:cs="Gadugi"/>
                    </w:rPr>
                    <m:t>n</m:t>
                  </m:r>
                </m:den>
              </m:f>
            </m:e>
          </m:rad>
          <m:r>
            <w:rPr>
              <w:rFonts w:ascii="Cambria Math" w:eastAsia="Gadugi" w:hAnsi="Cambria Math" w:cs="Gadugi"/>
            </w:rPr>
            <m:t xml:space="preserve">           </m:t>
          </m:r>
        </m:oMath>
      </m:oMathPara>
    </w:p>
    <w:p w14:paraId="6360B30D"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De la distribución normal se toma Z para 70% = 0,524411</w:t>
      </w:r>
    </w:p>
    <w:p w14:paraId="0FC1DA29" w14:textId="77777777" w:rsidR="0028685D" w:rsidRPr="00D732F5" w:rsidRDefault="0028685D" w:rsidP="0028685D">
      <w:pPr>
        <w:pStyle w:val="Prrafodelista"/>
        <w:numPr>
          <w:ilvl w:val="0"/>
          <w:numId w:val="42"/>
        </w:numPr>
        <w:rPr>
          <w:rFonts w:ascii="Gadugi" w:hAnsi="Gadugi"/>
          <w:color w:val="000000" w:themeColor="text1"/>
          <w:sz w:val="22"/>
        </w:rPr>
      </w:pPr>
      <w:r w:rsidRPr="00D732F5">
        <w:rPr>
          <w:rFonts w:ascii="Gadugi" w:hAnsi="Gadugi"/>
          <w:color w:val="000000" w:themeColor="text1"/>
          <w:sz w:val="22"/>
        </w:rPr>
        <w:t>Se halla la resistividad por la siguiente fórmula</w:t>
      </w:r>
    </w:p>
    <w:p w14:paraId="1ADB019B" w14:textId="77777777" w:rsidR="0028685D" w:rsidRPr="00D732F5" w:rsidRDefault="0028685D" w:rsidP="0028685D">
      <w:pPr>
        <w:rPr>
          <w:rFonts w:ascii="Gadugi" w:hAnsi="Gadugi"/>
          <w:color w:val="000000" w:themeColor="text1"/>
        </w:rPr>
      </w:pPr>
      <m:oMathPara>
        <m:oMath>
          <m:r>
            <w:rPr>
              <w:rFonts w:ascii="Cambria Math" w:eastAsia="Gadugi" w:hAnsi="Cambria Math" w:cs="Gadugi"/>
            </w:rPr>
            <m:t xml:space="preserve">ρ=   </m:t>
          </m:r>
          <m:sSup>
            <m:sSupPr>
              <m:ctrlPr>
                <w:rPr>
                  <w:rFonts w:ascii="Cambria Math" w:eastAsia="Gadugi" w:hAnsi="Cambria Math" w:cs="Gadugi"/>
                </w:rPr>
              </m:ctrlPr>
            </m:sSupPr>
            <m:e>
              <m:sSup>
                <m:sSupPr>
                  <m:ctrlPr>
                    <w:rPr>
                      <w:rFonts w:ascii="Cambria Math" w:eastAsia="Gadugi" w:hAnsi="Cambria Math" w:cs="Gadugi"/>
                      <w:i/>
                    </w:rPr>
                  </m:ctrlPr>
                </m:sSupPr>
                <m:e>
                  <m:r>
                    <w:rPr>
                      <w:rFonts w:ascii="Cambria Math" w:eastAsia="Gadugi" w:hAnsi="Cambria Math" w:cs="Gadugi"/>
                    </w:rPr>
                    <m:t>e</m:t>
                  </m:r>
                </m:e>
                <m:sup>
                  <m:r>
                    <w:rPr>
                      <w:rFonts w:ascii="Cambria Math" w:eastAsia="Gadugi" w:hAnsi="Cambria Math" w:cs="Gadugi"/>
                    </w:rPr>
                    <m:t>(S*Z+</m:t>
                  </m:r>
                  <m:sSub>
                    <m:sSubPr>
                      <m:ctrlPr>
                        <w:rPr>
                          <w:rFonts w:ascii="Cambria Math" w:eastAsia="Gadugi" w:hAnsi="Cambria Math" w:cs="Gadugi"/>
                          <w:i/>
                        </w:rPr>
                      </m:ctrlPr>
                    </m:sSubPr>
                    <m:e>
                      <m:r>
                        <w:rPr>
                          <w:rFonts w:ascii="Cambria Math" w:eastAsia="Gadugi" w:hAnsi="Cambria Math" w:cs="Gadugi"/>
                        </w:rPr>
                        <m:t>X</m:t>
                      </m:r>
                    </m:e>
                    <m:sub>
                      <m:r>
                        <w:rPr>
                          <w:rFonts w:ascii="Cambria Math" w:eastAsia="Gadugi" w:hAnsi="Cambria Math" w:cs="Gadugi"/>
                        </w:rPr>
                        <m:t>Prom</m:t>
                      </m:r>
                    </m:sub>
                  </m:sSub>
                  <m:r>
                    <w:rPr>
                      <w:rFonts w:ascii="Cambria Math" w:eastAsia="Gadugi" w:hAnsi="Cambria Math" w:cs="Gadugi"/>
                    </w:rPr>
                    <m:t>)</m:t>
                  </m:r>
                </m:sup>
              </m:sSup>
            </m:e>
            <m:sup>
              <m:r>
                <w:rPr>
                  <w:rFonts w:ascii="Cambria Math" w:eastAsia="Gadugi" w:hAnsi="Cambria Math" w:cs="Gadugi"/>
                </w:rPr>
                <m:t>1</m:t>
              </m:r>
            </m:sup>
          </m:sSup>
        </m:oMath>
      </m:oMathPara>
    </w:p>
    <w:p w14:paraId="3856F5CC" w14:textId="71B09DCB" w:rsidR="0028685D" w:rsidRPr="00D732F5" w:rsidRDefault="0028685D" w:rsidP="00132A56">
      <w:pPr>
        <w:spacing w:after="240"/>
        <w:rPr>
          <w:rFonts w:ascii="Gadugi" w:hAnsi="Gadugi"/>
          <w:color w:val="000000" w:themeColor="text1"/>
        </w:rPr>
      </w:pPr>
      <w:r w:rsidRPr="00D732F5">
        <w:rPr>
          <w:rFonts w:ascii="Gadugi" w:hAnsi="Gadugi"/>
          <w:color w:val="000000" w:themeColor="text1"/>
        </w:rPr>
        <w:lastRenderedPageBreak/>
        <w:t>Seguidamente se muestran las medidas tomadas y el desarrollo del método con los datos obtenidos para obtener la mejor configuración del sistema de puesta a tierra, con relación a estos datos podemos continuar con los cálculos del régimen para conexión de puesta a tierra, y así alcanzar un umbral protección alto, los resultados obtenidos de las medidas de la resistividad del suelo son las siguientes:</w:t>
      </w:r>
    </w:p>
    <w:p w14:paraId="5E4E90EE" w14:textId="66C0D9FD" w:rsidR="00132A56" w:rsidRPr="00D732F5" w:rsidRDefault="00132A56" w:rsidP="00132A56">
      <w:pPr>
        <w:pStyle w:val="Descripcin"/>
        <w:keepNext/>
        <w:jc w:val="center"/>
        <w:rPr>
          <w:rFonts w:ascii="Gadugi" w:hAnsi="Gadugi"/>
          <w:caps/>
        </w:rPr>
      </w:pPr>
      <w:bookmarkStart w:id="89" w:name="_Ref156900170"/>
      <w:bookmarkStart w:id="90" w:name="_Toc190853167"/>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19</w:t>
      </w:r>
      <w:r w:rsidRPr="00D732F5">
        <w:rPr>
          <w:rFonts w:ascii="Gadugi" w:hAnsi="Gadugi"/>
          <w:caps/>
        </w:rPr>
        <w:fldChar w:fldCharType="end"/>
      </w:r>
      <w:bookmarkEnd w:id="89"/>
      <w:r w:rsidRPr="00D732F5">
        <w:rPr>
          <w:rFonts w:ascii="Gadugi" w:hAnsi="Gadugi"/>
        </w:rPr>
        <w:t>. Medida de resistividad del terreno.</w:t>
      </w:r>
      <w:bookmarkEnd w:id="90"/>
    </w:p>
    <w:p w14:paraId="2553FFB6" w14:textId="1AB38C39" w:rsidR="0028685D" w:rsidRPr="00D732F5" w:rsidRDefault="00132A56" w:rsidP="00D44B88">
      <w:pPr>
        <w:jc w:val="both"/>
        <w:rPr>
          <w:rFonts w:ascii="Gadugi" w:hAnsi="Gadugi"/>
          <w:color w:val="000000" w:themeColor="text1"/>
        </w:rPr>
      </w:pPr>
      <w:r w:rsidRPr="00D732F5">
        <w:rPr>
          <w:rFonts w:ascii="Gadugi" w:hAnsi="Gadugi"/>
          <w:noProof/>
          <w:lang w:val="en-US"/>
        </w:rPr>
        <w:drawing>
          <wp:inline distT="0" distB="0" distL="0" distR="0" wp14:anchorId="5CF80A6A" wp14:editId="515CB7AC">
            <wp:extent cx="5612130" cy="531495"/>
            <wp:effectExtent l="0" t="0" r="7620" b="1905"/>
            <wp:docPr id="181766384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12130" cy="531495"/>
                    </a:xfrm>
                    <a:prstGeom prst="rect">
                      <a:avLst/>
                    </a:prstGeom>
                    <a:noFill/>
                    <a:ln>
                      <a:noFill/>
                    </a:ln>
                  </pic:spPr>
                </pic:pic>
              </a:graphicData>
            </a:graphic>
          </wp:inline>
        </w:drawing>
      </w:r>
    </w:p>
    <w:p w14:paraId="33C64B75" w14:textId="77777777" w:rsidR="00196984" w:rsidRPr="00D732F5" w:rsidRDefault="00196984" w:rsidP="00D44B88">
      <w:pPr>
        <w:jc w:val="both"/>
        <w:rPr>
          <w:rFonts w:ascii="Gadugi" w:hAnsi="Gadugi"/>
          <w:color w:val="000000" w:themeColor="text1"/>
        </w:rPr>
      </w:pPr>
    </w:p>
    <w:p w14:paraId="341A5AB8" w14:textId="75BFC767" w:rsidR="00132A56" w:rsidRPr="00D732F5" w:rsidRDefault="00132A56" w:rsidP="00132A56">
      <w:pPr>
        <w:jc w:val="both"/>
        <w:rPr>
          <w:rFonts w:ascii="Gadugi" w:hAnsi="Gadugi"/>
          <w:color w:val="000000" w:themeColor="text1"/>
        </w:rPr>
      </w:pPr>
      <w:r w:rsidRPr="00D732F5">
        <w:rPr>
          <w:rFonts w:ascii="Gadugi" w:hAnsi="Gadugi"/>
          <w:color w:val="000000" w:themeColor="text1"/>
        </w:rPr>
        <w:t xml:space="preserve">Como se evidencia en la </w:t>
      </w:r>
      <w:r w:rsidRPr="00D732F5">
        <w:rPr>
          <w:rFonts w:ascii="Gadugi" w:hAnsi="Gadugi"/>
          <w:color w:val="000000" w:themeColor="text1"/>
        </w:rPr>
        <w:fldChar w:fldCharType="begin"/>
      </w:r>
      <w:r w:rsidRPr="00D732F5">
        <w:rPr>
          <w:rFonts w:ascii="Gadugi" w:hAnsi="Gadugi"/>
          <w:color w:val="000000" w:themeColor="text1"/>
        </w:rPr>
        <w:instrText xml:space="preserve"> REF _Ref156900170 \h  \* MERGEFORMAT </w:instrText>
      </w:r>
      <w:r w:rsidRPr="00D732F5">
        <w:rPr>
          <w:rFonts w:ascii="Gadugi" w:hAnsi="Gadugi"/>
          <w:color w:val="000000" w:themeColor="text1"/>
        </w:rPr>
      </w:r>
      <w:r w:rsidRPr="00D732F5">
        <w:rPr>
          <w:rFonts w:ascii="Gadugi" w:hAnsi="Gadugi"/>
          <w:color w:val="000000" w:themeColor="text1"/>
        </w:rPr>
        <w:fldChar w:fldCharType="separate"/>
      </w:r>
      <w:r w:rsidR="00210733" w:rsidRPr="00210733">
        <w:rPr>
          <w:rFonts w:ascii="Gadugi" w:hAnsi="Gadugi"/>
          <w:color w:val="000000" w:themeColor="text1"/>
        </w:rPr>
        <w:t>Tabla 19</w:t>
      </w:r>
      <w:r w:rsidRPr="00D732F5">
        <w:rPr>
          <w:rFonts w:ascii="Gadugi" w:hAnsi="Gadugi"/>
          <w:color w:val="000000" w:themeColor="text1"/>
        </w:rPr>
        <w:fldChar w:fldCharType="end"/>
      </w:r>
      <w:r w:rsidRPr="00D732F5">
        <w:rPr>
          <w:rFonts w:ascii="Gadugi" w:hAnsi="Gadugi"/>
          <w:color w:val="000000" w:themeColor="text1"/>
        </w:rPr>
        <w:t>, La resistividad aparente del terreno se encuentra en 212,70 Ω*m, lo que nos lleva a realizar los cálculos pertinentes para la incorporación de electrodos verticales y la construcción de una malla. El objetivo principal de esta acción es reducir la resistividad del terreno.</w:t>
      </w:r>
    </w:p>
    <w:p w14:paraId="74F10A7B" w14:textId="77777777" w:rsidR="00196984" w:rsidRPr="00D732F5" w:rsidRDefault="00196984" w:rsidP="00D44B88">
      <w:pPr>
        <w:jc w:val="both"/>
        <w:rPr>
          <w:rFonts w:ascii="Gadugi" w:hAnsi="Gadugi"/>
          <w:color w:val="000000" w:themeColor="text1"/>
        </w:rPr>
      </w:pPr>
    </w:p>
    <w:p w14:paraId="70A2290A" w14:textId="35353FFF" w:rsidR="00132A56" w:rsidRPr="00D732F5" w:rsidRDefault="00132A56" w:rsidP="00132A56">
      <w:pPr>
        <w:pStyle w:val="Ttulo3"/>
        <w:rPr>
          <w:rFonts w:ascii="Gadugi" w:eastAsia="Arial" w:hAnsi="Gadugi" w:cs="Arial"/>
          <w:bCs/>
          <w:color w:val="4472C4" w:themeColor="accent1"/>
          <w:sz w:val="22"/>
          <w:szCs w:val="22"/>
        </w:rPr>
      </w:pPr>
      <w:bookmarkStart w:id="91" w:name="_Toc150930768"/>
      <w:bookmarkStart w:id="92" w:name="_Toc154062286"/>
      <w:bookmarkStart w:id="93" w:name="_Toc190853062"/>
      <w:r w:rsidRPr="00D732F5">
        <w:rPr>
          <w:rFonts w:ascii="Gadugi" w:eastAsia="Arial" w:hAnsi="Gadugi" w:cs="Arial"/>
          <w:bCs/>
          <w:color w:val="4472C4" w:themeColor="accent1"/>
          <w:sz w:val="22"/>
          <w:szCs w:val="22"/>
        </w:rPr>
        <w:t>Selección del conductor</w:t>
      </w:r>
      <w:bookmarkEnd w:id="91"/>
      <w:bookmarkEnd w:id="92"/>
      <w:bookmarkEnd w:id="93"/>
    </w:p>
    <w:p w14:paraId="180D6570" w14:textId="77777777" w:rsidR="00132A56" w:rsidRPr="00D732F5" w:rsidRDefault="00132A56" w:rsidP="00132A56">
      <w:pPr>
        <w:jc w:val="both"/>
        <w:rPr>
          <w:rFonts w:ascii="Gadugi" w:hAnsi="Gadugi"/>
          <w:color w:val="000000" w:themeColor="text1"/>
        </w:rPr>
      </w:pPr>
      <w:r w:rsidRPr="00D732F5">
        <w:rPr>
          <w:rFonts w:ascii="Gadugi" w:hAnsi="Gadugi"/>
          <w:color w:val="000000" w:themeColor="text1"/>
        </w:rPr>
        <w:t>Utilizando el procedimiento de la metodología IEEE 80 con el fin de obtener el conductor a utilizar en el diseño del que trata este documento, el área del conductor se obtiene utilizando la siguiente expresión:</w:t>
      </w:r>
    </w:p>
    <w:p w14:paraId="54F93674" w14:textId="56E4F0A1" w:rsidR="00132A56" w:rsidRPr="00D732F5" w:rsidRDefault="00AE006A" w:rsidP="00132A56">
      <w:pPr>
        <w:rPr>
          <w:rFonts w:ascii="Gadugi" w:eastAsiaTheme="minorEastAsia" w:hAnsi="Gadugi"/>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I*</m:t>
              </m:r>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m:t>
              </m:r>
              <m:rad>
                <m:radPr>
                  <m:degHide m:val="1"/>
                  <m:ctrlPr>
                    <w:rPr>
                      <w:rFonts w:ascii="Cambria Math" w:eastAsia="Gadugi" w:hAnsi="Cambria Math" w:cs="Gadugi"/>
                    </w:rPr>
                  </m:ctrlPr>
                </m:radPr>
                <m:deg/>
                <m:e>
                  <m:r>
                    <w:rPr>
                      <w:rFonts w:ascii="Cambria Math" w:eastAsia="Gadugi" w:hAnsi="Cambria Math" w:cs="Gadugi"/>
                    </w:rPr>
                    <m:t>Tc</m:t>
                  </m:r>
                </m:e>
              </m:rad>
            </m:num>
            <m:den>
              <m:r>
                <w:rPr>
                  <w:rFonts w:ascii="Cambria Math" w:eastAsia="Gadugi" w:hAnsi="Cambria Math" w:cs="Gadugi"/>
                </w:rPr>
                <m:t>1,974</m:t>
              </m:r>
            </m:den>
          </m:f>
          <m:r>
            <w:rPr>
              <w:rFonts w:ascii="Cambria Math" w:eastAsia="Gadugi" w:hAnsi="Cambria Math" w:cs="Gadugi"/>
            </w:rPr>
            <m:t xml:space="preserve">  </m:t>
          </m:r>
        </m:oMath>
      </m:oMathPara>
    </w:p>
    <w:p w14:paraId="27F025E9" w14:textId="77777777" w:rsidR="00FD2466" w:rsidRPr="00D732F5" w:rsidRDefault="00FD2466" w:rsidP="00132A56">
      <w:pPr>
        <w:rPr>
          <w:rFonts w:ascii="Gadugi" w:hAnsi="Gadugi"/>
          <w:color w:val="000000" w:themeColor="text1"/>
        </w:rPr>
      </w:pPr>
    </w:p>
    <w:p w14:paraId="72424F4A" w14:textId="77777777" w:rsidR="00132A56" w:rsidRPr="00D732F5" w:rsidRDefault="00132A56" w:rsidP="00132A56">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I=Corriente de falla a tierra en el secundario</m:t>
          </m:r>
        </m:oMath>
      </m:oMathPara>
    </w:p>
    <w:p w14:paraId="74E8C6A3" w14:textId="77777777" w:rsidR="00132A56" w:rsidRPr="00D732F5" w:rsidRDefault="00132A56" w:rsidP="00132A56">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 xml:space="preserve">Para el caso de las líneas de distribución la I ≈ </m:t>
          </m:r>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oMath>
      </m:oMathPara>
    </w:p>
    <w:p w14:paraId="211945B1" w14:textId="77777777" w:rsidR="00132A56" w:rsidRPr="00D732F5" w:rsidRDefault="00AE006A" w:rsidP="00132A56">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I</m:t>
              </m:r>
            </m:e>
            <m:sub>
              <m:r>
                <w:rPr>
                  <w:rFonts w:ascii="Cambria Math" w:eastAsia="Gadugi" w:hAnsi="Cambria Math" w:cs="Gadugi"/>
                </w:rPr>
                <m:t>0</m:t>
              </m:r>
            </m:sub>
          </m:sSub>
          <m:r>
            <w:rPr>
              <w:rFonts w:ascii="Cambria Math" w:eastAsia="Gadugi" w:hAnsi="Cambria Math" w:cs="Gadugi"/>
            </w:rPr>
            <m:t>=Corriente de falla  a tierra en el primario</m:t>
          </m:r>
        </m:oMath>
      </m:oMathPara>
    </w:p>
    <w:p w14:paraId="61934F1F" w14:textId="77777777" w:rsidR="00132A56" w:rsidRPr="00D732F5" w:rsidRDefault="00AE006A" w:rsidP="00132A56">
      <w:pPr>
        <w:tabs>
          <w:tab w:val="right" w:pos="8830"/>
        </w:tabs>
        <w:spacing w:line="240" w:lineRule="auto"/>
        <w:rPr>
          <w:rFonts w:ascii="Gadugi" w:eastAsia="Gadugi" w:hAnsi="Gadugi" w:cs="Gadugi"/>
        </w:rPr>
      </w:pPr>
      <m:oMathPara>
        <m:oMathParaPr>
          <m:jc m:val="left"/>
        </m:oMathParaPr>
        <m:oMath>
          <m:sSub>
            <m:sSubPr>
              <m:ctrlPr>
                <w:rPr>
                  <w:rFonts w:ascii="Cambria Math" w:eastAsia="Gadugi" w:hAnsi="Cambria Math" w:cs="Gadugi"/>
                </w:rPr>
              </m:ctrlPr>
            </m:sSubPr>
            <m:e>
              <m:r>
                <w:rPr>
                  <w:rFonts w:ascii="Cambria Math" w:eastAsia="Gadugi" w:hAnsi="Cambria Math" w:cs="Gadugi"/>
                </w:rPr>
                <m:t>K</m:t>
              </m:r>
            </m:e>
            <m:sub>
              <m:r>
                <w:rPr>
                  <w:rFonts w:ascii="Cambria Math" w:eastAsia="Gadugi" w:hAnsi="Cambria Math" w:cs="Gadugi"/>
                </w:rPr>
                <m:t>f</m:t>
              </m:r>
            </m:sub>
          </m:sSub>
          <m:r>
            <w:rPr>
              <w:rFonts w:ascii="Cambria Math" w:eastAsia="Gadugi" w:hAnsi="Cambria Math" w:cs="Gadugi"/>
            </w:rPr>
            <m:t>=Constante de materiales a diferentes temperaturas de fusión</m:t>
          </m:r>
        </m:oMath>
      </m:oMathPara>
    </w:p>
    <w:p w14:paraId="6B4F3E76" w14:textId="77777777" w:rsidR="00132A56" w:rsidRPr="00D732F5" w:rsidRDefault="00132A56" w:rsidP="00132A56">
      <w:pPr>
        <w:tabs>
          <w:tab w:val="right" w:pos="8830"/>
        </w:tabs>
        <w:spacing w:line="240" w:lineRule="auto"/>
        <w:rPr>
          <w:rFonts w:ascii="Gadugi" w:eastAsia="Gadugi" w:hAnsi="Gadugi" w:cs="Gadugi"/>
        </w:rPr>
      </w:pPr>
      <m:oMathPara>
        <m:oMathParaPr>
          <m:jc m:val="left"/>
        </m:oMathParaPr>
        <m:oMath>
          <m:r>
            <w:rPr>
              <w:rFonts w:ascii="Cambria Math" w:eastAsia="Gadugi" w:hAnsi="Cambria Math" w:cs="Gadugi"/>
            </w:rPr>
            <m:t>Tc=Tiempo de despeje de falla</m:t>
          </m:r>
        </m:oMath>
      </m:oMathPara>
    </w:p>
    <w:p w14:paraId="5823EDBB" w14:textId="77777777" w:rsidR="00196984" w:rsidRPr="00D732F5" w:rsidRDefault="00196984" w:rsidP="00D44B88">
      <w:pPr>
        <w:jc w:val="both"/>
        <w:rPr>
          <w:rFonts w:ascii="Gadugi" w:hAnsi="Gadugi"/>
          <w:color w:val="000000" w:themeColor="text1"/>
        </w:rPr>
      </w:pPr>
    </w:p>
    <w:p w14:paraId="4E6BF90F" w14:textId="3EC6CBDB" w:rsidR="00132A56" w:rsidRPr="00D732F5" w:rsidRDefault="00132A56" w:rsidP="00132A56">
      <w:pPr>
        <w:jc w:val="both"/>
        <w:rPr>
          <w:rFonts w:ascii="Gadugi" w:hAnsi="Gadugi"/>
          <w:color w:val="000000" w:themeColor="text1"/>
        </w:rPr>
      </w:pPr>
      <w:r w:rsidRPr="00D732F5">
        <w:rPr>
          <w:rFonts w:ascii="Gadugi" w:hAnsi="Gadugi"/>
          <w:color w:val="000000" w:themeColor="text1"/>
        </w:rPr>
        <w:lastRenderedPageBreak/>
        <w:t>l resolver la ecuación anterior utilizando la corriente de falla monofásica obtenido del estudio de corto circuito la cual es de 7,952 kA, la constante de materiales a diferentes temperaturas de fusión para el cobre duro cuando se utiliza soldadura exotérmica al 97% de conductividad a una temperatura de 1084 ºC, y un tiempo de falla de 150 ms se obtiene:</w:t>
      </w:r>
    </w:p>
    <w:p w14:paraId="1F3E8CDE" w14:textId="2ACFCC68" w:rsidR="00132A56" w:rsidRPr="00D732F5" w:rsidRDefault="00AE006A" w:rsidP="00132A56">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xml:space="preserve">= </m:t>
          </m:r>
          <m:f>
            <m:fPr>
              <m:ctrlPr>
                <w:rPr>
                  <w:rFonts w:ascii="Cambria Math" w:eastAsia="Gadugi" w:hAnsi="Cambria Math" w:cs="Gadugi"/>
                </w:rPr>
              </m:ctrlPr>
            </m:fPr>
            <m:num>
              <m:r>
                <w:rPr>
                  <w:rFonts w:ascii="Cambria Math" w:eastAsia="Gadugi" w:hAnsi="Cambria Math" w:cs="Gadugi"/>
                </w:rPr>
                <m:t>7,952*7,02*</m:t>
              </m:r>
              <m:rad>
                <m:radPr>
                  <m:degHide m:val="1"/>
                  <m:ctrlPr>
                    <w:rPr>
                      <w:rFonts w:ascii="Cambria Math" w:eastAsia="Gadugi" w:hAnsi="Cambria Math" w:cs="Gadugi"/>
                    </w:rPr>
                  </m:ctrlPr>
                </m:radPr>
                <m:deg/>
                <m:e>
                  <m:r>
                    <w:rPr>
                      <w:rFonts w:ascii="Cambria Math" w:eastAsia="Gadugi" w:hAnsi="Cambria Math" w:cs="Gadugi"/>
                    </w:rPr>
                    <m:t>0,150</m:t>
                  </m:r>
                </m:e>
              </m:rad>
            </m:num>
            <m:den>
              <m:r>
                <w:rPr>
                  <w:rFonts w:ascii="Cambria Math" w:eastAsia="Gadugi" w:hAnsi="Cambria Math" w:cs="Gadugi"/>
                </w:rPr>
                <m:t>1,974</m:t>
              </m:r>
            </m:den>
          </m:f>
          <m:r>
            <w:rPr>
              <w:rFonts w:ascii="Cambria Math" w:eastAsia="Gadugi" w:hAnsi="Cambria Math" w:cs="Gadugi"/>
            </w:rPr>
            <m:t xml:space="preserve">    </m:t>
          </m:r>
        </m:oMath>
      </m:oMathPara>
    </w:p>
    <w:p w14:paraId="3DAEE103" w14:textId="21DE8A17" w:rsidR="00132A56" w:rsidRPr="00D732F5" w:rsidRDefault="00AE006A" w:rsidP="00132A56">
      <w:pPr>
        <w:rPr>
          <w:rFonts w:ascii="Gadugi" w:hAnsi="Gadugi"/>
          <w:color w:val="000000" w:themeColor="text1"/>
        </w:rPr>
      </w:pPr>
      <m:oMathPara>
        <m:oMath>
          <m:sSub>
            <m:sSubPr>
              <m:ctrlPr>
                <w:rPr>
                  <w:rFonts w:ascii="Cambria Math" w:eastAsia="Gadugi" w:hAnsi="Cambria Math" w:cs="Gadugi"/>
                </w:rPr>
              </m:ctrlPr>
            </m:sSubPr>
            <m:e>
              <m:r>
                <w:rPr>
                  <w:rFonts w:ascii="Cambria Math" w:eastAsia="Gadugi" w:hAnsi="Cambria Math" w:cs="Gadugi"/>
                </w:rPr>
                <m:t>A</m:t>
              </m:r>
            </m:e>
            <m:sub>
              <m:r>
                <w:rPr>
                  <w:rFonts w:ascii="Cambria Math" w:eastAsia="Gadugi" w:hAnsi="Cambria Math" w:cs="Gadugi"/>
                </w:rPr>
                <m:t>c</m:t>
              </m:r>
            </m:sub>
          </m:sSub>
          <m:r>
            <w:rPr>
              <w:rFonts w:ascii="Cambria Math" w:eastAsia="Gadugi" w:hAnsi="Cambria Math" w:cs="Gadugi"/>
            </w:rPr>
            <m:t>= 10,952 m</m:t>
          </m:r>
          <m:sSup>
            <m:sSupPr>
              <m:ctrlPr>
                <w:rPr>
                  <w:rFonts w:ascii="Cambria Math" w:eastAsia="Gadugi" w:hAnsi="Cambria Math" w:cs="Gadugi"/>
                </w:rPr>
              </m:ctrlPr>
            </m:sSupPr>
            <m:e>
              <m:r>
                <w:rPr>
                  <w:rFonts w:ascii="Cambria Math" w:eastAsia="Gadugi" w:hAnsi="Cambria Math" w:cs="Gadugi"/>
                </w:rPr>
                <m:t>m</m:t>
              </m:r>
            </m:e>
            <m:sup>
              <m:r>
                <w:rPr>
                  <w:rFonts w:ascii="Cambria Math" w:eastAsia="Gadugi" w:hAnsi="Cambria Math" w:cs="Gadugi"/>
                </w:rPr>
                <m:t>2</m:t>
              </m:r>
            </m:sup>
          </m:sSup>
        </m:oMath>
      </m:oMathPara>
    </w:p>
    <w:p w14:paraId="78FB0B0D" w14:textId="4687B4FE" w:rsidR="00132A56" w:rsidRPr="00D732F5" w:rsidRDefault="00132A56" w:rsidP="00132A56">
      <w:pPr>
        <w:jc w:val="both"/>
        <w:rPr>
          <w:rFonts w:ascii="Gadugi" w:hAnsi="Gadugi"/>
          <w:color w:val="000000" w:themeColor="text1"/>
        </w:rPr>
      </w:pPr>
      <w:r w:rsidRPr="00D732F5">
        <w:rPr>
          <w:rFonts w:ascii="Gadugi" w:hAnsi="Gadugi"/>
          <w:color w:val="000000" w:themeColor="text1"/>
        </w:rPr>
        <w:t>Del cálculo anterior se obtiene la sección transversal mínima del conductor de puesta a tierra (Calibre 6), sin embargo, para cumplir con los criterios de diseño que nos permita una resistencia de sistema de puesta a tierra menor, y tensiones de paso y de contacto más bajas, se considerará un área transversal mayor y la recomendada la podemos obtener de la siguiente tabla:</w:t>
      </w:r>
    </w:p>
    <w:p w14:paraId="010BFA6F" w14:textId="7278AFF0" w:rsidR="00132A56" w:rsidRPr="00D732F5" w:rsidRDefault="00132A56" w:rsidP="00132A56">
      <w:pPr>
        <w:pStyle w:val="Descripcin"/>
        <w:keepNext/>
        <w:jc w:val="center"/>
        <w:rPr>
          <w:rFonts w:ascii="Gadugi" w:hAnsi="Gadugi"/>
          <w:caps/>
        </w:rPr>
      </w:pPr>
      <w:bookmarkStart w:id="94" w:name="_Toc190853168"/>
      <w:r w:rsidRPr="00D732F5">
        <w:rPr>
          <w:rFonts w:ascii="Gadugi" w:hAnsi="Gadugi"/>
        </w:rPr>
        <w:lastRenderedPageBreak/>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20</w:t>
      </w:r>
      <w:r w:rsidRPr="00D732F5">
        <w:rPr>
          <w:rFonts w:ascii="Gadugi" w:hAnsi="Gadugi"/>
          <w:caps/>
        </w:rPr>
        <w:fldChar w:fldCharType="end"/>
      </w:r>
      <w:r w:rsidRPr="00D732F5">
        <w:rPr>
          <w:rFonts w:ascii="Gadugi" w:hAnsi="Gadugi"/>
        </w:rPr>
        <w:t>. Calibres de conductores para puesta a tierra.</w:t>
      </w:r>
      <w:bookmarkEnd w:id="94"/>
    </w:p>
    <w:p w14:paraId="5823CDFC" w14:textId="2C306860" w:rsidR="00132A56" w:rsidRPr="00D732F5" w:rsidRDefault="00132A56" w:rsidP="00D44B88">
      <w:pPr>
        <w:jc w:val="both"/>
        <w:rPr>
          <w:rFonts w:ascii="Gadugi" w:hAnsi="Gadugi"/>
          <w:color w:val="000000" w:themeColor="text1"/>
        </w:rPr>
      </w:pPr>
      <w:r w:rsidRPr="00D732F5">
        <w:rPr>
          <w:rFonts w:ascii="Gadugi" w:hAnsi="Gadugi"/>
          <w:noProof/>
          <w:color w:val="000000"/>
          <w:lang w:val="en-US"/>
        </w:rPr>
        <mc:AlternateContent>
          <mc:Choice Requires="wps">
            <w:drawing>
              <wp:anchor distT="0" distB="0" distL="114300" distR="114300" simplePos="0" relativeHeight="251661312" behindDoc="0" locked="0" layoutInCell="1" allowOverlap="1" wp14:anchorId="5820E3F8" wp14:editId="7906D213">
                <wp:simplePos x="0" y="0"/>
                <wp:positionH relativeFrom="margin">
                  <wp:align>left</wp:align>
                </wp:positionH>
                <wp:positionV relativeFrom="paragraph">
                  <wp:posOffset>2882900</wp:posOffset>
                </wp:positionV>
                <wp:extent cx="5534025" cy="228600"/>
                <wp:effectExtent l="19050" t="19050" r="28575" b="19050"/>
                <wp:wrapNone/>
                <wp:docPr id="949540162" name="Rectángulo 15"/>
                <wp:cNvGraphicFramePr/>
                <a:graphic xmlns:a="http://schemas.openxmlformats.org/drawingml/2006/main">
                  <a:graphicData uri="http://schemas.microsoft.com/office/word/2010/wordprocessingShape">
                    <wps:wsp>
                      <wps:cNvSpPr/>
                      <wps:spPr>
                        <a:xfrm>
                          <a:off x="0" y="0"/>
                          <a:ext cx="5534025" cy="228600"/>
                        </a:xfrm>
                        <a:prstGeom prst="rect">
                          <a:avLst/>
                        </a:prstGeom>
                        <a:noFill/>
                        <a:ln w="3810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oel="http://schemas.microsoft.com/office/2019/extlst">
            <w:pict>
              <v:rect w14:anchorId="0C18EA6E" id="Rectángulo 15" o:spid="_x0000_s1026" style="position:absolute;margin-left:0;margin-top:227pt;width:435.75pt;height:18pt;z-index:25166131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" filled="f" strokecolor="red" strokeweight="3pt">
                <v:stroke joinstyle="round"/>
                <w10:wrap anchorx="margin"/>
              </v:rect>
            </w:pict>
          </mc:Fallback>
        </mc:AlternateContent>
      </w:r>
      <w:r w:rsidRPr="00D732F5">
        <w:rPr>
          <w:rFonts w:ascii="Gadugi" w:hAnsi="Gadugi"/>
          <w:noProof/>
          <w:color w:val="000000"/>
          <w:bdr w:val="none" w:sz="0" w:space="0" w:color="auto" w:frame="1"/>
          <w:lang w:val="en-US"/>
        </w:rPr>
        <w:drawing>
          <wp:inline distT="0" distB="0" distL="0" distR="0" wp14:anchorId="5207F739" wp14:editId="5556AACF">
            <wp:extent cx="5612130" cy="4941211"/>
            <wp:effectExtent l="0" t="0" r="7620" b="0"/>
            <wp:docPr id="2120910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12130" cy="4941211"/>
                    </a:xfrm>
                    <a:prstGeom prst="rect">
                      <a:avLst/>
                    </a:prstGeom>
                    <a:noFill/>
                    <a:ln>
                      <a:noFill/>
                    </a:ln>
                  </pic:spPr>
                </pic:pic>
              </a:graphicData>
            </a:graphic>
          </wp:inline>
        </w:drawing>
      </w:r>
    </w:p>
    <w:p w14:paraId="28256ADD" w14:textId="77777777" w:rsidR="00132A56" w:rsidRPr="00D732F5" w:rsidRDefault="00132A56" w:rsidP="00D44B88">
      <w:pPr>
        <w:jc w:val="both"/>
        <w:rPr>
          <w:rFonts w:ascii="Gadugi" w:hAnsi="Gadugi"/>
          <w:color w:val="000000" w:themeColor="text1"/>
        </w:rPr>
      </w:pPr>
    </w:p>
    <w:p w14:paraId="3358F6DD" w14:textId="7B68CCE6" w:rsidR="00132A56" w:rsidRPr="00D732F5" w:rsidRDefault="00132A56" w:rsidP="00132A56">
      <w:pPr>
        <w:jc w:val="both"/>
        <w:rPr>
          <w:rFonts w:ascii="Gadugi" w:hAnsi="Gadugi"/>
          <w:color w:val="000000" w:themeColor="text1"/>
        </w:rPr>
      </w:pPr>
      <w:r w:rsidRPr="00D732F5">
        <w:rPr>
          <w:rFonts w:ascii="Gadugi" w:hAnsi="Gadugi"/>
          <w:color w:val="000000" w:themeColor="text1"/>
        </w:rPr>
        <w:t>Para el presente diseño se utilizará el conductor de cobre desnudo de 7 hilos de área 67,35mm</w:t>
      </w:r>
      <w:r w:rsidR="00BA2E87" w:rsidRPr="00D732F5">
        <w:rPr>
          <w:rFonts w:ascii="Gadugi" w:hAnsi="Gadugi"/>
          <w:color w:val="000000" w:themeColor="text1"/>
          <w:vertAlign w:val="superscript"/>
        </w:rPr>
        <w:t>2</w:t>
      </w:r>
      <w:r w:rsidRPr="00D732F5">
        <w:rPr>
          <w:rFonts w:ascii="Gadugi" w:hAnsi="Gadugi"/>
          <w:color w:val="000000" w:themeColor="text1"/>
        </w:rPr>
        <w:t xml:space="preserve"> por recomendación de la IEEE 80, cuyo calibre es 2/0 AWG, con el fin de optimizar el cálculo de los electrodos verticales, horizontales y circulares, además de mejorar la rigidez mecánica de la malla y soportar la corrosión.</w:t>
      </w:r>
    </w:p>
    <w:p w14:paraId="0648858B" w14:textId="77777777" w:rsidR="00132A56" w:rsidRPr="00D732F5" w:rsidRDefault="00132A56" w:rsidP="00D44B88">
      <w:pPr>
        <w:jc w:val="both"/>
        <w:rPr>
          <w:rFonts w:ascii="Gadugi" w:hAnsi="Gadugi"/>
          <w:color w:val="000000" w:themeColor="text1"/>
        </w:rPr>
      </w:pPr>
    </w:p>
    <w:p w14:paraId="0FBAD318" w14:textId="77777777" w:rsidR="00BA2E87" w:rsidRPr="00D732F5" w:rsidRDefault="00BA2E87" w:rsidP="00D44B88">
      <w:pPr>
        <w:jc w:val="both"/>
        <w:rPr>
          <w:rFonts w:ascii="Gadugi" w:hAnsi="Gadugi"/>
          <w:color w:val="000000" w:themeColor="text1"/>
        </w:rPr>
      </w:pPr>
    </w:p>
    <w:p w14:paraId="1173832E" w14:textId="77777777" w:rsidR="00BA2E87" w:rsidRPr="00D732F5" w:rsidRDefault="00BA2E87" w:rsidP="00D44B88">
      <w:pPr>
        <w:jc w:val="both"/>
        <w:rPr>
          <w:rFonts w:ascii="Gadugi" w:hAnsi="Gadugi"/>
          <w:color w:val="000000" w:themeColor="text1"/>
        </w:rPr>
      </w:pPr>
    </w:p>
    <w:p w14:paraId="2737BB5A" w14:textId="1F4F694B" w:rsidR="00132A56" w:rsidRPr="00D732F5" w:rsidRDefault="00BA2E87" w:rsidP="00BA2E87">
      <w:pPr>
        <w:pStyle w:val="Ttulo3"/>
        <w:rPr>
          <w:rFonts w:ascii="Gadugi" w:eastAsia="Arial" w:hAnsi="Gadugi" w:cs="Arial"/>
          <w:bCs/>
          <w:color w:val="4472C4" w:themeColor="accent1"/>
          <w:sz w:val="22"/>
          <w:szCs w:val="22"/>
        </w:rPr>
      </w:pPr>
      <w:bookmarkStart w:id="95" w:name="_Toc150930769"/>
      <w:bookmarkStart w:id="96" w:name="_Toc154062287"/>
      <w:bookmarkStart w:id="97" w:name="_Toc190853063"/>
      <w:r w:rsidRPr="00D732F5">
        <w:rPr>
          <w:rFonts w:ascii="Gadugi" w:eastAsia="Arial" w:hAnsi="Gadugi" w:cs="Arial"/>
          <w:bCs/>
          <w:color w:val="4472C4" w:themeColor="accent1"/>
          <w:sz w:val="22"/>
          <w:szCs w:val="22"/>
        </w:rPr>
        <w:lastRenderedPageBreak/>
        <w:t>Diseños de la malla puesta a tierra</w:t>
      </w:r>
      <w:bookmarkEnd w:id="95"/>
      <w:bookmarkEnd w:id="96"/>
      <w:bookmarkEnd w:id="97"/>
    </w:p>
    <w:p w14:paraId="4DF490B9" w14:textId="5F1598A8" w:rsidR="00132A56" w:rsidRPr="00D732F5" w:rsidRDefault="00BA2E87" w:rsidP="00D44B88">
      <w:pPr>
        <w:jc w:val="both"/>
        <w:rPr>
          <w:rFonts w:ascii="Gadugi" w:hAnsi="Gadugi"/>
          <w:color w:val="000000" w:themeColor="text1"/>
        </w:rPr>
      </w:pPr>
      <w:r w:rsidRPr="00D732F5">
        <w:rPr>
          <w:rFonts w:ascii="Gadugi" w:hAnsi="Gadugi"/>
          <w:color w:val="000000" w:themeColor="text1"/>
        </w:rPr>
        <w:t>De acuerdo a la sección 15. 4 del (RETIE, 2013), los valores tomados para la elección del sistema de puesta a tierra deben ser inferior a 10 Ω, considerando las posibles cargas de los servicios auxiliares, se determinó un valor bajo de resistencia para optimizar el tiempo de despeje de falla, TENSIONES DE PASO Y CONTACTO.</w:t>
      </w:r>
    </w:p>
    <w:p w14:paraId="1EE0993F" w14:textId="77777777" w:rsidR="00BA2E87" w:rsidRPr="00D732F5" w:rsidRDefault="00BA2E87" w:rsidP="00D44B88">
      <w:pPr>
        <w:jc w:val="both"/>
        <w:rPr>
          <w:rFonts w:ascii="Gadugi" w:hAnsi="Gadugi"/>
          <w:color w:val="000000" w:themeColor="text1"/>
        </w:rPr>
      </w:pPr>
    </w:p>
    <w:p w14:paraId="28F301A0" w14:textId="44872156" w:rsidR="00BA2E87" w:rsidRPr="00D732F5" w:rsidRDefault="00BA2E87" w:rsidP="00BA2E87">
      <w:pPr>
        <w:rPr>
          <w:rFonts w:ascii="Gadugi" w:eastAsia="Arial" w:hAnsi="Gadugi" w:cs="Arial"/>
          <w:b/>
          <w:bCs/>
          <w:color w:val="4472C4" w:themeColor="accent1"/>
        </w:rPr>
      </w:pPr>
      <w:bookmarkStart w:id="98" w:name="_Hlk157689225"/>
      <w:r w:rsidRPr="00D732F5">
        <w:rPr>
          <w:rFonts w:ascii="Gadugi" w:eastAsia="Arial" w:hAnsi="Gadugi" w:cs="Arial"/>
          <w:b/>
          <w:bCs/>
          <w:color w:val="4472C4" w:themeColor="accent1"/>
        </w:rPr>
        <w:t>Diseño malla</w:t>
      </w:r>
      <w:r w:rsidR="002928DF" w:rsidRPr="00D732F5">
        <w:rPr>
          <w:rFonts w:ascii="Gadugi" w:eastAsia="Arial" w:hAnsi="Gadugi" w:cs="Arial"/>
          <w:b/>
          <w:bCs/>
          <w:color w:val="4472C4" w:themeColor="accent1"/>
        </w:rPr>
        <w:t xml:space="preserve"> Casa de Maquinas</w:t>
      </w:r>
    </w:p>
    <w:p w14:paraId="04573C77" w14:textId="6E08148F" w:rsidR="00DB671E" w:rsidRPr="00D732F5" w:rsidRDefault="00BA2E87" w:rsidP="00BA2E87">
      <w:pPr>
        <w:jc w:val="both"/>
        <w:rPr>
          <w:rFonts w:ascii="Gadugi" w:hAnsi="Gadugi"/>
          <w:color w:val="000000" w:themeColor="text1"/>
        </w:rPr>
      </w:pPr>
      <w:r w:rsidRPr="00D732F5">
        <w:rPr>
          <w:rFonts w:ascii="Gadugi" w:hAnsi="Gadugi"/>
          <w:color w:val="000000" w:themeColor="text1"/>
        </w:rPr>
        <w:t>Con el diámetro del conductor, las distancias entre los electrodos y el número de electrodos se realiza la siguiente malla:</w:t>
      </w:r>
    </w:p>
    <w:p w14:paraId="675C183E" w14:textId="3813E910" w:rsidR="00DB671E" w:rsidRPr="00D732F5" w:rsidRDefault="00DB671E" w:rsidP="00DB671E">
      <w:pPr>
        <w:pStyle w:val="Descripcin"/>
        <w:keepNext/>
        <w:jc w:val="center"/>
        <w:rPr>
          <w:rFonts w:ascii="Gadugi" w:hAnsi="Gadugi"/>
          <w:caps/>
        </w:rPr>
      </w:pPr>
      <w:bookmarkStart w:id="99" w:name="_Toc190853169"/>
      <w:bookmarkEnd w:id="98"/>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21</w:t>
      </w:r>
      <w:r w:rsidRPr="00D732F5">
        <w:rPr>
          <w:rFonts w:ascii="Gadugi" w:hAnsi="Gadugi"/>
          <w:caps/>
        </w:rPr>
        <w:fldChar w:fldCharType="end"/>
      </w:r>
      <w:r w:rsidRPr="00D732F5">
        <w:rPr>
          <w:rFonts w:ascii="Gadugi" w:hAnsi="Gadugi"/>
        </w:rPr>
        <w:t xml:space="preserve">. </w:t>
      </w:r>
      <w:bookmarkStart w:id="100" w:name="_Hlk157689479"/>
      <w:r w:rsidR="00D25CCE" w:rsidRPr="00D732F5">
        <w:rPr>
          <w:rFonts w:ascii="Gadugi" w:hAnsi="Gadugi"/>
        </w:rPr>
        <w:t>Parámetros</w:t>
      </w:r>
      <w:r w:rsidRPr="00D732F5">
        <w:rPr>
          <w:rFonts w:ascii="Gadugi" w:hAnsi="Gadugi"/>
        </w:rPr>
        <w:t xml:space="preserve"> iniciales para la </w:t>
      </w:r>
      <w:r w:rsidR="00D25CCE" w:rsidRPr="00D732F5">
        <w:rPr>
          <w:rFonts w:ascii="Gadugi" w:hAnsi="Gadugi"/>
        </w:rPr>
        <w:t>construcción</w:t>
      </w:r>
      <w:r w:rsidRPr="00D732F5">
        <w:rPr>
          <w:rFonts w:ascii="Gadugi" w:hAnsi="Gadugi"/>
        </w:rPr>
        <w:t xml:space="preserve"> de la malla</w:t>
      </w:r>
      <w:bookmarkEnd w:id="99"/>
      <w:bookmarkEnd w:id="100"/>
    </w:p>
    <w:tbl>
      <w:tblPr>
        <w:tblW w:w="6578" w:type="dxa"/>
        <w:jc w:val="center"/>
        <w:tblCellMar>
          <w:left w:w="70" w:type="dxa"/>
          <w:right w:w="70" w:type="dxa"/>
        </w:tblCellMar>
        <w:tblLook w:val="04A0" w:firstRow="1" w:lastRow="0" w:firstColumn="1" w:lastColumn="0" w:noHBand="0" w:noVBand="1"/>
      </w:tblPr>
      <w:tblGrid>
        <w:gridCol w:w="4220"/>
        <w:gridCol w:w="1540"/>
        <w:gridCol w:w="818"/>
      </w:tblGrid>
      <w:tr w:rsidR="00DB671E" w:rsidRPr="00D732F5" w14:paraId="6ED45CC7" w14:textId="77777777" w:rsidTr="00DB671E">
        <w:trPr>
          <w:trHeight w:val="300"/>
          <w:jc w:val="center"/>
        </w:trPr>
        <w:tc>
          <w:tcPr>
            <w:tcW w:w="5760" w:type="dxa"/>
            <w:gridSpan w:val="2"/>
            <w:tcBorders>
              <w:top w:val="single" w:sz="4" w:space="0" w:color="auto"/>
              <w:left w:val="single" w:sz="4" w:space="0" w:color="auto"/>
              <w:bottom w:val="single" w:sz="4" w:space="0" w:color="auto"/>
              <w:right w:val="single" w:sz="4" w:space="0" w:color="auto"/>
            </w:tcBorders>
            <w:shd w:val="clear" w:color="000000" w:fill="0070C0"/>
            <w:noWrap/>
            <w:vAlign w:val="bottom"/>
            <w:hideMark/>
          </w:tcPr>
          <w:p w14:paraId="136A7D2C"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Condiciones</w:t>
            </w:r>
          </w:p>
        </w:tc>
        <w:tc>
          <w:tcPr>
            <w:tcW w:w="818" w:type="dxa"/>
            <w:tcBorders>
              <w:top w:val="single" w:sz="4" w:space="0" w:color="auto"/>
              <w:left w:val="nil"/>
              <w:bottom w:val="single" w:sz="4" w:space="0" w:color="auto"/>
              <w:right w:val="single" w:sz="4" w:space="0" w:color="auto"/>
            </w:tcBorders>
            <w:shd w:val="clear" w:color="000000" w:fill="0070C0"/>
            <w:noWrap/>
            <w:vAlign w:val="bottom"/>
            <w:hideMark/>
          </w:tcPr>
          <w:p w14:paraId="7750B8F4"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Unidad</w:t>
            </w:r>
          </w:p>
        </w:tc>
      </w:tr>
      <w:tr w:rsidR="00DB671E" w:rsidRPr="00D732F5" w14:paraId="22A466EE" w14:textId="77777777" w:rsidTr="00DB671E">
        <w:trPr>
          <w:trHeight w:val="255"/>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3F82D1C"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Calibri" w:eastAsia="Times New Roman" w:hAnsi="Calibri" w:cs="Calibri"/>
                <w:b/>
                <w:bCs/>
                <w:color w:val="FFFFFF"/>
                <w:sz w:val="20"/>
                <w:szCs w:val="20"/>
                <w:lang w:eastAsia="es-CO"/>
              </w:rPr>
              <w:t>ρ</w:t>
            </w:r>
            <w:r w:rsidRPr="00D732F5">
              <w:rPr>
                <w:rFonts w:ascii="Gadugi" w:eastAsia="Times New Roman" w:hAnsi="Gadugi" w:cs="Arial"/>
                <w:b/>
                <w:bCs/>
                <w:color w:val="FFFFFF"/>
                <w:sz w:val="20"/>
                <w:szCs w:val="20"/>
                <w:lang w:eastAsia="es-CO"/>
              </w:rPr>
              <w:t xml:space="preserve"> (Resistividad del terreno)</w:t>
            </w:r>
          </w:p>
        </w:tc>
        <w:tc>
          <w:tcPr>
            <w:tcW w:w="1540" w:type="dxa"/>
            <w:tcBorders>
              <w:top w:val="nil"/>
              <w:left w:val="nil"/>
              <w:bottom w:val="single" w:sz="4" w:space="0" w:color="auto"/>
              <w:right w:val="single" w:sz="4" w:space="0" w:color="auto"/>
            </w:tcBorders>
            <w:shd w:val="clear" w:color="auto" w:fill="auto"/>
            <w:noWrap/>
            <w:vAlign w:val="center"/>
            <w:hideMark/>
          </w:tcPr>
          <w:p w14:paraId="42E77DE3"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212,70</w:t>
            </w:r>
          </w:p>
        </w:tc>
        <w:tc>
          <w:tcPr>
            <w:tcW w:w="818" w:type="dxa"/>
            <w:tcBorders>
              <w:top w:val="nil"/>
              <w:left w:val="nil"/>
              <w:bottom w:val="single" w:sz="4" w:space="0" w:color="auto"/>
              <w:right w:val="single" w:sz="4" w:space="0" w:color="auto"/>
            </w:tcBorders>
            <w:shd w:val="clear" w:color="auto" w:fill="auto"/>
            <w:noWrap/>
            <w:vAlign w:val="bottom"/>
            <w:hideMark/>
          </w:tcPr>
          <w:p w14:paraId="45D54AD3" w14:textId="77777777" w:rsidR="00DB671E" w:rsidRPr="00D732F5" w:rsidRDefault="00DB671E" w:rsidP="00DB671E">
            <w:pPr>
              <w:spacing w:after="0" w:line="240" w:lineRule="auto"/>
              <w:jc w:val="center"/>
              <w:rPr>
                <w:rFonts w:ascii="Gadugi" w:eastAsia="Times New Roman" w:hAnsi="Gadugi" w:cs="Calibri"/>
                <w:color w:val="000000"/>
                <w:sz w:val="20"/>
                <w:szCs w:val="20"/>
                <w:lang w:eastAsia="es-CO"/>
              </w:rPr>
            </w:pPr>
            <w:r w:rsidRPr="00D732F5">
              <w:rPr>
                <w:rFonts w:ascii="Gadugi" w:eastAsia="Times New Roman" w:hAnsi="Gadugi" w:cs="Calibri"/>
                <w:color w:val="000000"/>
                <w:sz w:val="20"/>
                <w:szCs w:val="20"/>
                <w:lang w:eastAsia="es-CO"/>
              </w:rPr>
              <w:t>Ω*m</w:t>
            </w:r>
          </w:p>
        </w:tc>
      </w:tr>
      <w:tr w:rsidR="00DB671E" w:rsidRPr="00D732F5" w14:paraId="33F688D2" w14:textId="77777777" w:rsidTr="00DB671E">
        <w:trPr>
          <w:trHeight w:val="267"/>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180D8FFB"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Calibri" w:eastAsia="Times New Roman" w:hAnsi="Calibri" w:cs="Calibri"/>
                <w:b/>
                <w:bCs/>
                <w:color w:val="FFFFFF"/>
                <w:sz w:val="20"/>
                <w:szCs w:val="20"/>
                <w:lang w:eastAsia="es-CO"/>
              </w:rPr>
              <w:t>ρ</w:t>
            </w:r>
            <w:r w:rsidRPr="00D732F5">
              <w:rPr>
                <w:rFonts w:ascii="Gadugi" w:eastAsia="Times New Roman" w:hAnsi="Gadugi" w:cs="Arial"/>
                <w:b/>
                <w:bCs/>
                <w:color w:val="FFFFFF"/>
                <w:sz w:val="16"/>
                <w:szCs w:val="16"/>
                <w:lang w:eastAsia="es-CO"/>
              </w:rPr>
              <w:t>s</w:t>
            </w:r>
            <w:r w:rsidRPr="00D732F5">
              <w:rPr>
                <w:rFonts w:ascii="Gadugi" w:eastAsia="Times New Roman" w:hAnsi="Gadugi" w:cs="Arial"/>
                <w:b/>
                <w:bCs/>
                <w:color w:val="FFFFFF"/>
                <w:sz w:val="20"/>
                <w:szCs w:val="20"/>
                <w:lang w:eastAsia="es-CO"/>
              </w:rPr>
              <w:t xml:space="preserve"> (Resistividad superficial del terreno) </w:t>
            </w:r>
          </w:p>
        </w:tc>
        <w:tc>
          <w:tcPr>
            <w:tcW w:w="1540" w:type="dxa"/>
            <w:tcBorders>
              <w:top w:val="nil"/>
              <w:left w:val="nil"/>
              <w:bottom w:val="single" w:sz="4" w:space="0" w:color="auto"/>
              <w:right w:val="single" w:sz="4" w:space="0" w:color="auto"/>
            </w:tcBorders>
            <w:shd w:val="clear" w:color="auto" w:fill="auto"/>
            <w:noWrap/>
            <w:vAlign w:val="center"/>
            <w:hideMark/>
          </w:tcPr>
          <w:p w14:paraId="5B5949A7"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3000</w:t>
            </w:r>
          </w:p>
        </w:tc>
        <w:tc>
          <w:tcPr>
            <w:tcW w:w="818" w:type="dxa"/>
            <w:tcBorders>
              <w:top w:val="nil"/>
              <w:left w:val="nil"/>
              <w:bottom w:val="single" w:sz="4" w:space="0" w:color="auto"/>
              <w:right w:val="single" w:sz="4" w:space="0" w:color="auto"/>
            </w:tcBorders>
            <w:shd w:val="clear" w:color="auto" w:fill="auto"/>
            <w:noWrap/>
            <w:vAlign w:val="bottom"/>
            <w:hideMark/>
          </w:tcPr>
          <w:p w14:paraId="0B6B71B9" w14:textId="77777777" w:rsidR="00DB671E" w:rsidRPr="00D732F5" w:rsidRDefault="00DB671E" w:rsidP="00DB671E">
            <w:pPr>
              <w:spacing w:after="0" w:line="240" w:lineRule="auto"/>
              <w:jc w:val="center"/>
              <w:rPr>
                <w:rFonts w:ascii="Gadugi" w:eastAsia="Times New Roman" w:hAnsi="Gadugi" w:cs="Calibri"/>
                <w:color w:val="000000"/>
                <w:sz w:val="20"/>
                <w:szCs w:val="20"/>
                <w:lang w:eastAsia="es-CO"/>
              </w:rPr>
            </w:pPr>
            <w:r w:rsidRPr="00D732F5">
              <w:rPr>
                <w:rFonts w:ascii="Gadugi" w:eastAsia="Times New Roman" w:hAnsi="Gadugi" w:cs="Calibri"/>
                <w:color w:val="000000"/>
                <w:sz w:val="20"/>
                <w:szCs w:val="20"/>
                <w:lang w:eastAsia="es-CO"/>
              </w:rPr>
              <w:t>Ω*m</w:t>
            </w:r>
          </w:p>
        </w:tc>
      </w:tr>
      <w:tr w:rsidR="00DB671E" w:rsidRPr="00D732F5" w14:paraId="67CD001B" w14:textId="77777777" w:rsidTr="00DB671E">
        <w:trPr>
          <w:trHeight w:val="33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13EBA620"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Calibri" w:eastAsia="Times New Roman" w:hAnsi="Calibri" w:cs="Calibri"/>
                <w:b/>
                <w:bCs/>
                <w:color w:val="FFFFFF"/>
                <w:sz w:val="20"/>
                <w:szCs w:val="20"/>
                <w:lang w:eastAsia="es-CO"/>
              </w:rPr>
              <w:t>ρ</w:t>
            </w:r>
            <w:r w:rsidRPr="00D732F5">
              <w:rPr>
                <w:rFonts w:ascii="Gadugi" w:eastAsia="Times New Roman" w:hAnsi="Gadugi" w:cs="Arial"/>
                <w:b/>
                <w:bCs/>
                <w:color w:val="FFFFFF"/>
                <w:sz w:val="16"/>
                <w:szCs w:val="16"/>
                <w:lang w:eastAsia="es-CO"/>
              </w:rPr>
              <w:t>sa</w:t>
            </w:r>
            <w:r w:rsidRPr="00D732F5">
              <w:rPr>
                <w:rFonts w:ascii="Gadugi" w:eastAsia="Times New Roman" w:hAnsi="Gadugi" w:cs="Arial"/>
                <w:b/>
                <w:bCs/>
                <w:color w:val="FFFFFF"/>
                <w:sz w:val="20"/>
                <w:szCs w:val="20"/>
                <w:lang w:eastAsia="es-CO"/>
              </w:rPr>
              <w:t xml:space="preserve"> (Resistividad del suelo artificial) </w:t>
            </w:r>
          </w:p>
        </w:tc>
        <w:tc>
          <w:tcPr>
            <w:tcW w:w="1540" w:type="dxa"/>
            <w:tcBorders>
              <w:top w:val="nil"/>
              <w:left w:val="nil"/>
              <w:bottom w:val="single" w:sz="4" w:space="0" w:color="auto"/>
              <w:right w:val="single" w:sz="4" w:space="0" w:color="auto"/>
            </w:tcBorders>
            <w:shd w:val="clear" w:color="auto" w:fill="auto"/>
            <w:noWrap/>
            <w:vAlign w:val="center"/>
            <w:hideMark/>
          </w:tcPr>
          <w:p w14:paraId="5250D830"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02829CFB" w14:textId="77777777" w:rsidR="00DB671E" w:rsidRPr="00D732F5" w:rsidRDefault="00DB671E" w:rsidP="00DB671E">
            <w:pPr>
              <w:spacing w:after="0" w:line="240" w:lineRule="auto"/>
              <w:jc w:val="center"/>
              <w:rPr>
                <w:rFonts w:ascii="Gadugi" w:eastAsia="Times New Roman" w:hAnsi="Gadugi" w:cs="Calibri"/>
                <w:color w:val="000000"/>
                <w:sz w:val="20"/>
                <w:szCs w:val="20"/>
                <w:lang w:eastAsia="es-CO"/>
              </w:rPr>
            </w:pPr>
            <w:r w:rsidRPr="00D732F5">
              <w:rPr>
                <w:rFonts w:ascii="Gadugi" w:eastAsia="Times New Roman" w:hAnsi="Gadugi" w:cs="Calibri"/>
                <w:color w:val="000000"/>
                <w:sz w:val="20"/>
                <w:szCs w:val="20"/>
                <w:lang w:eastAsia="es-CO"/>
              </w:rPr>
              <w:t>Ω*m</w:t>
            </w:r>
          </w:p>
        </w:tc>
      </w:tr>
      <w:tr w:rsidR="00DB671E" w:rsidRPr="00D732F5" w14:paraId="094E4315" w14:textId="77777777" w:rsidTr="00DB671E">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3E89EB1F"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Espesor de la capa superficial (hs)</w:t>
            </w:r>
          </w:p>
        </w:tc>
        <w:tc>
          <w:tcPr>
            <w:tcW w:w="1540" w:type="dxa"/>
            <w:tcBorders>
              <w:top w:val="nil"/>
              <w:left w:val="nil"/>
              <w:bottom w:val="single" w:sz="4" w:space="0" w:color="auto"/>
              <w:right w:val="single" w:sz="4" w:space="0" w:color="auto"/>
            </w:tcBorders>
            <w:shd w:val="clear" w:color="auto" w:fill="auto"/>
            <w:noWrap/>
            <w:vAlign w:val="center"/>
            <w:hideMark/>
          </w:tcPr>
          <w:p w14:paraId="4C0DD08A"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0,00</w:t>
            </w:r>
          </w:p>
        </w:tc>
        <w:tc>
          <w:tcPr>
            <w:tcW w:w="818" w:type="dxa"/>
            <w:tcBorders>
              <w:top w:val="nil"/>
              <w:left w:val="nil"/>
              <w:bottom w:val="single" w:sz="4" w:space="0" w:color="auto"/>
              <w:right w:val="single" w:sz="4" w:space="0" w:color="auto"/>
            </w:tcBorders>
            <w:shd w:val="clear" w:color="auto" w:fill="auto"/>
            <w:noWrap/>
            <w:vAlign w:val="bottom"/>
            <w:hideMark/>
          </w:tcPr>
          <w:p w14:paraId="49061486" w14:textId="77777777" w:rsidR="00DB671E" w:rsidRPr="00D732F5" w:rsidRDefault="00DB671E" w:rsidP="00DB671E">
            <w:pPr>
              <w:spacing w:after="0" w:line="240" w:lineRule="auto"/>
              <w:jc w:val="center"/>
              <w:rPr>
                <w:rFonts w:ascii="Gadugi" w:eastAsia="Times New Roman" w:hAnsi="Gadugi" w:cs="Calibri"/>
                <w:color w:val="000000"/>
                <w:sz w:val="20"/>
                <w:szCs w:val="20"/>
                <w:lang w:eastAsia="es-CO"/>
              </w:rPr>
            </w:pPr>
            <w:r w:rsidRPr="00D732F5">
              <w:rPr>
                <w:rFonts w:ascii="Gadugi" w:eastAsia="Times New Roman" w:hAnsi="Gadugi" w:cs="Calibri"/>
                <w:color w:val="000000"/>
                <w:sz w:val="20"/>
                <w:szCs w:val="20"/>
                <w:lang w:eastAsia="es-CO"/>
              </w:rPr>
              <w:t>m</w:t>
            </w:r>
          </w:p>
        </w:tc>
      </w:tr>
      <w:tr w:rsidR="00DB671E" w:rsidRPr="00D732F5" w14:paraId="7378FCD3" w14:textId="77777777" w:rsidTr="00DB671E">
        <w:trPr>
          <w:trHeight w:val="30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1A702D69"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Ancho de la malla(L1)</w:t>
            </w:r>
          </w:p>
        </w:tc>
        <w:tc>
          <w:tcPr>
            <w:tcW w:w="1540" w:type="dxa"/>
            <w:tcBorders>
              <w:top w:val="nil"/>
              <w:left w:val="nil"/>
              <w:bottom w:val="single" w:sz="4" w:space="0" w:color="auto"/>
              <w:right w:val="single" w:sz="4" w:space="0" w:color="auto"/>
            </w:tcBorders>
            <w:shd w:val="clear" w:color="auto" w:fill="auto"/>
            <w:noWrap/>
            <w:vAlign w:val="center"/>
            <w:hideMark/>
          </w:tcPr>
          <w:p w14:paraId="5C8AD222"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54AC5D02"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m</w:t>
            </w:r>
          </w:p>
        </w:tc>
      </w:tr>
      <w:tr w:rsidR="00DB671E" w:rsidRPr="00D732F5" w14:paraId="648E8D47" w14:textId="77777777" w:rsidTr="00DB671E">
        <w:trPr>
          <w:trHeight w:val="289"/>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03882876"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Largo de la malla(L2)</w:t>
            </w:r>
          </w:p>
        </w:tc>
        <w:tc>
          <w:tcPr>
            <w:tcW w:w="1540" w:type="dxa"/>
            <w:tcBorders>
              <w:top w:val="nil"/>
              <w:left w:val="nil"/>
              <w:bottom w:val="single" w:sz="4" w:space="0" w:color="auto"/>
              <w:right w:val="single" w:sz="4" w:space="0" w:color="auto"/>
            </w:tcBorders>
            <w:shd w:val="clear" w:color="auto" w:fill="auto"/>
            <w:noWrap/>
            <w:vAlign w:val="center"/>
            <w:hideMark/>
          </w:tcPr>
          <w:p w14:paraId="1984E972"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10</w:t>
            </w:r>
          </w:p>
        </w:tc>
        <w:tc>
          <w:tcPr>
            <w:tcW w:w="818" w:type="dxa"/>
            <w:tcBorders>
              <w:top w:val="nil"/>
              <w:left w:val="nil"/>
              <w:bottom w:val="single" w:sz="4" w:space="0" w:color="auto"/>
              <w:right w:val="single" w:sz="4" w:space="0" w:color="auto"/>
            </w:tcBorders>
            <w:shd w:val="clear" w:color="auto" w:fill="auto"/>
            <w:noWrap/>
            <w:vAlign w:val="center"/>
            <w:hideMark/>
          </w:tcPr>
          <w:p w14:paraId="1AFC8532"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m</w:t>
            </w:r>
          </w:p>
        </w:tc>
      </w:tr>
      <w:tr w:rsidR="00DB671E" w:rsidRPr="00D732F5" w14:paraId="42F468FC" w14:textId="77777777" w:rsidTr="00DB671E">
        <w:trPr>
          <w:trHeight w:val="36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4BCECCE3" w14:textId="317F172C"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Separación varillas L1 (D)</w:t>
            </w:r>
          </w:p>
        </w:tc>
        <w:tc>
          <w:tcPr>
            <w:tcW w:w="1540" w:type="dxa"/>
            <w:tcBorders>
              <w:top w:val="nil"/>
              <w:left w:val="nil"/>
              <w:bottom w:val="single" w:sz="4" w:space="0" w:color="auto"/>
              <w:right w:val="single" w:sz="4" w:space="0" w:color="auto"/>
            </w:tcBorders>
            <w:shd w:val="clear" w:color="auto" w:fill="auto"/>
            <w:noWrap/>
            <w:vAlign w:val="center"/>
            <w:hideMark/>
          </w:tcPr>
          <w:p w14:paraId="5796F01D"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54866598"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m</w:t>
            </w:r>
          </w:p>
        </w:tc>
      </w:tr>
      <w:tr w:rsidR="00DB671E" w:rsidRPr="00D732F5" w14:paraId="3470C4DC" w14:textId="77777777" w:rsidTr="00DB671E">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356C738C" w14:textId="2C569CE1"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Separación varillas L2 (D)</w:t>
            </w:r>
          </w:p>
        </w:tc>
        <w:tc>
          <w:tcPr>
            <w:tcW w:w="1540" w:type="dxa"/>
            <w:tcBorders>
              <w:top w:val="nil"/>
              <w:left w:val="nil"/>
              <w:bottom w:val="single" w:sz="4" w:space="0" w:color="auto"/>
              <w:right w:val="single" w:sz="4" w:space="0" w:color="auto"/>
            </w:tcBorders>
            <w:shd w:val="clear" w:color="auto" w:fill="auto"/>
            <w:noWrap/>
            <w:vAlign w:val="center"/>
            <w:hideMark/>
          </w:tcPr>
          <w:p w14:paraId="1C99A032"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2,5</w:t>
            </w:r>
          </w:p>
        </w:tc>
        <w:tc>
          <w:tcPr>
            <w:tcW w:w="818" w:type="dxa"/>
            <w:tcBorders>
              <w:top w:val="nil"/>
              <w:left w:val="nil"/>
              <w:bottom w:val="single" w:sz="4" w:space="0" w:color="auto"/>
              <w:right w:val="single" w:sz="4" w:space="0" w:color="auto"/>
            </w:tcBorders>
            <w:shd w:val="clear" w:color="auto" w:fill="auto"/>
            <w:noWrap/>
            <w:vAlign w:val="center"/>
            <w:hideMark/>
          </w:tcPr>
          <w:p w14:paraId="4CA36BF0"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m</w:t>
            </w:r>
          </w:p>
        </w:tc>
      </w:tr>
      <w:tr w:rsidR="00DB671E" w:rsidRPr="00D732F5" w14:paraId="2630B625" w14:textId="77777777" w:rsidTr="00DB671E">
        <w:trPr>
          <w:trHeight w:val="342"/>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653CEA43"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Longitud varilla(Lv)</w:t>
            </w:r>
          </w:p>
        </w:tc>
        <w:tc>
          <w:tcPr>
            <w:tcW w:w="1540" w:type="dxa"/>
            <w:tcBorders>
              <w:top w:val="nil"/>
              <w:left w:val="nil"/>
              <w:bottom w:val="single" w:sz="4" w:space="0" w:color="auto"/>
              <w:right w:val="single" w:sz="4" w:space="0" w:color="auto"/>
            </w:tcBorders>
            <w:shd w:val="clear" w:color="auto" w:fill="auto"/>
            <w:noWrap/>
            <w:vAlign w:val="center"/>
            <w:hideMark/>
          </w:tcPr>
          <w:p w14:paraId="6CF3EAF9"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2,44</w:t>
            </w:r>
          </w:p>
        </w:tc>
        <w:tc>
          <w:tcPr>
            <w:tcW w:w="818" w:type="dxa"/>
            <w:tcBorders>
              <w:top w:val="nil"/>
              <w:left w:val="nil"/>
              <w:bottom w:val="single" w:sz="4" w:space="0" w:color="auto"/>
              <w:right w:val="single" w:sz="4" w:space="0" w:color="auto"/>
            </w:tcBorders>
            <w:shd w:val="clear" w:color="auto" w:fill="auto"/>
            <w:noWrap/>
            <w:vAlign w:val="center"/>
            <w:hideMark/>
          </w:tcPr>
          <w:p w14:paraId="648A3C1B"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m</w:t>
            </w:r>
          </w:p>
        </w:tc>
      </w:tr>
      <w:tr w:rsidR="00DB671E" w:rsidRPr="00D732F5" w14:paraId="0B019B5D" w14:textId="77777777" w:rsidTr="00DB671E">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35C87738" w14:textId="77777777" w:rsidR="00DB671E" w:rsidRPr="00D732F5" w:rsidRDefault="00DB671E"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Varillas adicionales</w:t>
            </w:r>
          </w:p>
        </w:tc>
        <w:tc>
          <w:tcPr>
            <w:tcW w:w="1540" w:type="dxa"/>
            <w:tcBorders>
              <w:top w:val="nil"/>
              <w:left w:val="nil"/>
              <w:bottom w:val="single" w:sz="4" w:space="0" w:color="auto"/>
              <w:right w:val="single" w:sz="4" w:space="0" w:color="auto"/>
            </w:tcBorders>
            <w:shd w:val="clear" w:color="auto" w:fill="auto"/>
            <w:noWrap/>
            <w:vAlign w:val="center"/>
            <w:hideMark/>
          </w:tcPr>
          <w:p w14:paraId="669267A6"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0</w:t>
            </w:r>
          </w:p>
        </w:tc>
        <w:tc>
          <w:tcPr>
            <w:tcW w:w="818" w:type="dxa"/>
            <w:tcBorders>
              <w:top w:val="nil"/>
              <w:left w:val="nil"/>
              <w:bottom w:val="single" w:sz="4" w:space="0" w:color="auto"/>
              <w:right w:val="single" w:sz="4" w:space="0" w:color="auto"/>
            </w:tcBorders>
            <w:shd w:val="clear" w:color="auto" w:fill="auto"/>
            <w:noWrap/>
            <w:vAlign w:val="center"/>
            <w:hideMark/>
          </w:tcPr>
          <w:p w14:paraId="199F3003"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Unidad</w:t>
            </w:r>
          </w:p>
        </w:tc>
      </w:tr>
      <w:tr w:rsidR="00DB671E" w:rsidRPr="00D732F5" w14:paraId="1B0A69B2" w14:textId="77777777" w:rsidTr="00DB671E">
        <w:trPr>
          <w:trHeight w:val="270"/>
          <w:jc w:val="center"/>
        </w:trPr>
        <w:tc>
          <w:tcPr>
            <w:tcW w:w="4220" w:type="dxa"/>
            <w:tcBorders>
              <w:top w:val="nil"/>
              <w:left w:val="single" w:sz="4" w:space="0" w:color="auto"/>
              <w:bottom w:val="single" w:sz="4" w:space="0" w:color="auto"/>
              <w:right w:val="single" w:sz="4" w:space="0" w:color="auto"/>
            </w:tcBorders>
            <w:shd w:val="clear" w:color="000000" w:fill="0070C0"/>
            <w:vAlign w:val="center"/>
            <w:hideMark/>
          </w:tcPr>
          <w:p w14:paraId="57B20212" w14:textId="63684825" w:rsidR="00DB671E" w:rsidRPr="00D732F5" w:rsidRDefault="009429DC" w:rsidP="00DB671E">
            <w:pPr>
              <w:spacing w:after="0" w:line="240" w:lineRule="auto"/>
              <w:jc w:val="center"/>
              <w:rPr>
                <w:rFonts w:ascii="Gadugi" w:eastAsia="Times New Roman" w:hAnsi="Gadugi" w:cs="Arial"/>
                <w:b/>
                <w:bCs/>
                <w:color w:val="FFFFFF"/>
                <w:sz w:val="20"/>
                <w:szCs w:val="20"/>
                <w:lang w:eastAsia="es-CO"/>
              </w:rPr>
            </w:pPr>
            <w:r w:rsidRPr="00D732F5">
              <w:rPr>
                <w:rFonts w:ascii="Gadugi" w:eastAsia="Times New Roman" w:hAnsi="Gadugi" w:cs="Arial"/>
                <w:b/>
                <w:bCs/>
                <w:color w:val="FFFFFF"/>
                <w:sz w:val="20"/>
                <w:szCs w:val="20"/>
                <w:lang w:eastAsia="es-CO"/>
              </w:rPr>
              <w:t>Número</w:t>
            </w:r>
            <w:r w:rsidR="00DB671E" w:rsidRPr="00D732F5">
              <w:rPr>
                <w:rFonts w:ascii="Gadugi" w:eastAsia="Times New Roman" w:hAnsi="Gadugi" w:cs="Arial"/>
                <w:b/>
                <w:bCs/>
                <w:color w:val="FFFFFF"/>
                <w:sz w:val="20"/>
                <w:szCs w:val="20"/>
                <w:lang w:eastAsia="es-CO"/>
              </w:rPr>
              <w:t xml:space="preserve"> total de varillas</w:t>
            </w:r>
          </w:p>
        </w:tc>
        <w:tc>
          <w:tcPr>
            <w:tcW w:w="1540" w:type="dxa"/>
            <w:tcBorders>
              <w:top w:val="nil"/>
              <w:left w:val="nil"/>
              <w:bottom w:val="single" w:sz="4" w:space="0" w:color="auto"/>
              <w:right w:val="single" w:sz="4" w:space="0" w:color="auto"/>
            </w:tcBorders>
            <w:shd w:val="clear" w:color="auto" w:fill="auto"/>
            <w:noWrap/>
            <w:vAlign w:val="center"/>
            <w:hideMark/>
          </w:tcPr>
          <w:p w14:paraId="63064AB9"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55</w:t>
            </w:r>
          </w:p>
        </w:tc>
        <w:tc>
          <w:tcPr>
            <w:tcW w:w="818" w:type="dxa"/>
            <w:tcBorders>
              <w:top w:val="nil"/>
              <w:left w:val="nil"/>
              <w:bottom w:val="single" w:sz="4" w:space="0" w:color="auto"/>
              <w:right w:val="single" w:sz="4" w:space="0" w:color="auto"/>
            </w:tcBorders>
            <w:shd w:val="clear" w:color="auto" w:fill="auto"/>
            <w:noWrap/>
            <w:vAlign w:val="center"/>
            <w:hideMark/>
          </w:tcPr>
          <w:p w14:paraId="036D816A" w14:textId="77777777" w:rsidR="00DB671E" w:rsidRPr="00D732F5" w:rsidRDefault="00DB671E" w:rsidP="00DB671E">
            <w:pPr>
              <w:spacing w:after="0" w:line="240" w:lineRule="auto"/>
              <w:jc w:val="center"/>
              <w:rPr>
                <w:rFonts w:ascii="Gadugi" w:eastAsia="Times New Roman" w:hAnsi="Gadugi" w:cs="Arial"/>
                <w:color w:val="000000"/>
                <w:sz w:val="20"/>
                <w:szCs w:val="20"/>
                <w:lang w:eastAsia="es-CO"/>
              </w:rPr>
            </w:pPr>
            <w:r w:rsidRPr="00D732F5">
              <w:rPr>
                <w:rFonts w:ascii="Gadugi" w:eastAsia="Times New Roman" w:hAnsi="Gadugi" w:cs="Arial"/>
                <w:color w:val="000000"/>
                <w:sz w:val="20"/>
                <w:szCs w:val="20"/>
                <w:lang w:eastAsia="es-CO"/>
              </w:rPr>
              <w:t>Unidad</w:t>
            </w:r>
          </w:p>
        </w:tc>
      </w:tr>
    </w:tbl>
    <w:p w14:paraId="30B6E342" w14:textId="77777777" w:rsidR="00132A56" w:rsidRPr="00D732F5" w:rsidRDefault="00132A56" w:rsidP="00D44B88">
      <w:pPr>
        <w:jc w:val="both"/>
        <w:rPr>
          <w:rFonts w:ascii="Gadugi" w:hAnsi="Gadugi"/>
          <w:color w:val="000000" w:themeColor="text1"/>
        </w:rPr>
      </w:pPr>
    </w:p>
    <w:p w14:paraId="738C9487" w14:textId="7315FCE0" w:rsidR="00132A56" w:rsidRPr="00D732F5" w:rsidRDefault="00DB671E" w:rsidP="00D44B88">
      <w:pPr>
        <w:jc w:val="both"/>
        <w:rPr>
          <w:rFonts w:ascii="Gadugi" w:hAnsi="Gadugi"/>
          <w:color w:val="000000" w:themeColor="text1"/>
        </w:rPr>
      </w:pPr>
      <w:bookmarkStart w:id="101" w:name="_Hlk157689498"/>
      <w:r w:rsidRPr="00D732F5">
        <w:rPr>
          <w:rFonts w:ascii="Gadugi" w:hAnsi="Gadugi"/>
          <w:color w:val="000000" w:themeColor="text1"/>
        </w:rPr>
        <w:t xml:space="preserve">Con respecto a la tabla anterior se consiguen los siguientes datos: </w:t>
      </w:r>
    </w:p>
    <w:p w14:paraId="76E4C3ED" w14:textId="23804C6B" w:rsidR="00DB671E" w:rsidRPr="00D732F5" w:rsidRDefault="00DB671E" w:rsidP="00DB671E">
      <w:pPr>
        <w:pStyle w:val="Descripcin"/>
        <w:keepNext/>
        <w:jc w:val="center"/>
        <w:rPr>
          <w:rFonts w:ascii="Gadugi" w:hAnsi="Gadugi"/>
          <w:caps/>
        </w:rPr>
      </w:pPr>
      <w:bookmarkStart w:id="102" w:name="_Toc190853170"/>
      <w:bookmarkEnd w:id="101"/>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22</w:t>
      </w:r>
      <w:r w:rsidRPr="00D732F5">
        <w:rPr>
          <w:rFonts w:ascii="Gadugi" w:hAnsi="Gadugi"/>
          <w:caps/>
        </w:rPr>
        <w:fldChar w:fldCharType="end"/>
      </w:r>
      <w:r w:rsidRPr="00D732F5">
        <w:rPr>
          <w:rFonts w:ascii="Gadugi" w:hAnsi="Gadugi"/>
        </w:rPr>
        <w:t xml:space="preserve">. </w:t>
      </w:r>
      <w:bookmarkStart w:id="103" w:name="_Hlk157689677"/>
      <w:r w:rsidRPr="00D732F5">
        <w:rPr>
          <w:rFonts w:ascii="Gadugi" w:hAnsi="Gadugi"/>
        </w:rPr>
        <w:t>Resistencia total</w:t>
      </w:r>
      <w:bookmarkEnd w:id="102"/>
      <w:bookmarkEnd w:id="103"/>
    </w:p>
    <w:tbl>
      <w:tblPr>
        <w:tblW w:w="4640" w:type="dxa"/>
        <w:jc w:val="center"/>
        <w:tblCellMar>
          <w:left w:w="70" w:type="dxa"/>
          <w:right w:w="70" w:type="dxa"/>
        </w:tblCellMar>
        <w:tblLook w:val="04A0" w:firstRow="1" w:lastRow="0" w:firstColumn="1" w:lastColumn="0" w:noHBand="0" w:noVBand="1"/>
      </w:tblPr>
      <w:tblGrid>
        <w:gridCol w:w="2778"/>
        <w:gridCol w:w="885"/>
        <w:gridCol w:w="977"/>
      </w:tblGrid>
      <w:tr w:rsidR="00DB671E" w:rsidRPr="00D732F5" w14:paraId="7603CE4F" w14:textId="77777777" w:rsidTr="00DB671E">
        <w:trPr>
          <w:trHeight w:val="267"/>
          <w:jc w:val="center"/>
        </w:trPr>
        <w:tc>
          <w:tcPr>
            <w:tcW w:w="4640" w:type="dxa"/>
            <w:gridSpan w:val="3"/>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69BC4083" w14:textId="77777777" w:rsidR="00DB671E" w:rsidRPr="00D732F5" w:rsidRDefault="00DB671E" w:rsidP="00DB671E">
            <w:pPr>
              <w:spacing w:after="0" w:line="240" w:lineRule="auto"/>
              <w:jc w:val="center"/>
              <w:rPr>
                <w:rFonts w:ascii="Gadugi" w:eastAsia="Times New Roman" w:hAnsi="Gadugi" w:cs="Arial"/>
                <w:b/>
                <w:bCs/>
                <w:color w:val="FFFFFF"/>
                <w:lang w:eastAsia="es-CO"/>
              </w:rPr>
            </w:pPr>
            <w:r w:rsidRPr="00D732F5">
              <w:rPr>
                <w:rFonts w:ascii="Gadugi" w:eastAsia="Times New Roman" w:hAnsi="Gadugi" w:cs="Arial"/>
                <w:b/>
                <w:bCs/>
                <w:color w:val="FFFFFF"/>
                <w:lang w:eastAsia="es-CO"/>
              </w:rPr>
              <w:t>SOLUCION PARA SUELO HOMOGENEO</w:t>
            </w:r>
          </w:p>
        </w:tc>
      </w:tr>
      <w:tr w:rsidR="00DB671E" w:rsidRPr="00D732F5" w14:paraId="516A6A45" w14:textId="77777777" w:rsidTr="00DB671E">
        <w:trPr>
          <w:trHeight w:val="330"/>
          <w:jc w:val="center"/>
        </w:trPr>
        <w:tc>
          <w:tcPr>
            <w:tcW w:w="2778" w:type="dxa"/>
            <w:tcBorders>
              <w:top w:val="nil"/>
              <w:left w:val="single" w:sz="4" w:space="0" w:color="auto"/>
              <w:bottom w:val="single" w:sz="4" w:space="0" w:color="auto"/>
              <w:right w:val="single" w:sz="4" w:space="0" w:color="auto"/>
            </w:tcBorders>
            <w:shd w:val="clear" w:color="000000" w:fill="0070C0"/>
            <w:noWrap/>
            <w:vAlign w:val="center"/>
            <w:hideMark/>
          </w:tcPr>
          <w:p w14:paraId="0B0E9C0C" w14:textId="77777777" w:rsidR="00DB671E" w:rsidRPr="00D732F5" w:rsidRDefault="00DB671E" w:rsidP="00DB671E">
            <w:pPr>
              <w:spacing w:after="0" w:line="240" w:lineRule="auto"/>
              <w:jc w:val="center"/>
              <w:rPr>
                <w:rFonts w:ascii="Gadugi" w:eastAsia="Times New Roman" w:hAnsi="Gadugi" w:cs="Arial"/>
                <w:b/>
                <w:bCs/>
                <w:color w:val="FFFFFF"/>
                <w:lang w:eastAsia="es-CO"/>
              </w:rPr>
            </w:pPr>
            <w:r w:rsidRPr="00D732F5">
              <w:rPr>
                <w:rFonts w:ascii="Gadugi" w:eastAsia="Times New Roman" w:hAnsi="Gadugi" w:cs="Arial"/>
                <w:b/>
                <w:bCs/>
                <w:color w:val="FFFFFF"/>
                <w:lang w:eastAsia="es-CO"/>
              </w:rPr>
              <w:t xml:space="preserve">Diseño SPT </w:t>
            </w:r>
          </w:p>
        </w:tc>
        <w:tc>
          <w:tcPr>
            <w:tcW w:w="885" w:type="dxa"/>
            <w:tcBorders>
              <w:top w:val="nil"/>
              <w:left w:val="nil"/>
              <w:bottom w:val="single" w:sz="4" w:space="0" w:color="auto"/>
              <w:right w:val="single" w:sz="4" w:space="0" w:color="auto"/>
            </w:tcBorders>
            <w:shd w:val="clear" w:color="000000" w:fill="0070C0"/>
            <w:noWrap/>
            <w:vAlign w:val="center"/>
            <w:hideMark/>
          </w:tcPr>
          <w:p w14:paraId="4A8528D6" w14:textId="77777777" w:rsidR="00DB671E" w:rsidRPr="00D732F5" w:rsidRDefault="00DB671E" w:rsidP="00DB671E">
            <w:pPr>
              <w:spacing w:after="0" w:line="240" w:lineRule="auto"/>
              <w:jc w:val="center"/>
              <w:rPr>
                <w:rFonts w:ascii="Gadugi" w:eastAsia="Times New Roman" w:hAnsi="Gadugi" w:cs="Arial"/>
                <w:b/>
                <w:bCs/>
                <w:color w:val="FFFFFF"/>
                <w:lang w:eastAsia="es-CO"/>
              </w:rPr>
            </w:pPr>
            <w:r w:rsidRPr="00D732F5">
              <w:rPr>
                <w:rFonts w:ascii="Gadugi" w:eastAsia="Times New Roman" w:hAnsi="Gadugi" w:cs="Arial"/>
                <w:b/>
                <w:bCs/>
                <w:color w:val="FFFFFF"/>
                <w:lang w:eastAsia="es-CO"/>
              </w:rPr>
              <w:t> </w:t>
            </w:r>
          </w:p>
        </w:tc>
        <w:tc>
          <w:tcPr>
            <w:tcW w:w="977" w:type="dxa"/>
            <w:tcBorders>
              <w:top w:val="nil"/>
              <w:left w:val="nil"/>
              <w:bottom w:val="single" w:sz="4" w:space="0" w:color="auto"/>
              <w:right w:val="single" w:sz="4" w:space="0" w:color="auto"/>
            </w:tcBorders>
            <w:shd w:val="clear" w:color="000000" w:fill="0070C0"/>
            <w:noWrap/>
            <w:vAlign w:val="center"/>
            <w:hideMark/>
          </w:tcPr>
          <w:p w14:paraId="717C8796" w14:textId="77777777" w:rsidR="00DB671E" w:rsidRPr="00D732F5" w:rsidRDefault="00DB671E" w:rsidP="00DB671E">
            <w:pPr>
              <w:spacing w:after="0" w:line="240" w:lineRule="auto"/>
              <w:jc w:val="center"/>
              <w:rPr>
                <w:rFonts w:ascii="Gadugi" w:eastAsia="Times New Roman" w:hAnsi="Gadugi" w:cs="Arial"/>
                <w:b/>
                <w:bCs/>
                <w:color w:val="FFFFFF"/>
                <w:lang w:eastAsia="es-CO"/>
              </w:rPr>
            </w:pPr>
            <w:r w:rsidRPr="00D732F5">
              <w:rPr>
                <w:rFonts w:ascii="Gadugi" w:eastAsia="Times New Roman" w:hAnsi="Gadugi" w:cs="Arial"/>
                <w:b/>
                <w:bCs/>
                <w:color w:val="FFFFFF"/>
                <w:lang w:eastAsia="es-CO"/>
              </w:rPr>
              <w:t xml:space="preserve">Unidad </w:t>
            </w:r>
          </w:p>
        </w:tc>
      </w:tr>
      <w:tr w:rsidR="00DB671E" w:rsidRPr="00D732F5" w14:paraId="3CAE7A3E" w14:textId="77777777" w:rsidTr="00DB671E">
        <w:trPr>
          <w:trHeight w:val="300"/>
          <w:jc w:val="center"/>
        </w:trPr>
        <w:tc>
          <w:tcPr>
            <w:tcW w:w="2778" w:type="dxa"/>
            <w:tcBorders>
              <w:top w:val="nil"/>
              <w:left w:val="single" w:sz="4" w:space="0" w:color="auto"/>
              <w:bottom w:val="single" w:sz="4" w:space="0" w:color="auto"/>
              <w:right w:val="single" w:sz="4" w:space="0" w:color="auto"/>
            </w:tcBorders>
            <w:shd w:val="clear" w:color="auto" w:fill="auto"/>
            <w:noWrap/>
            <w:vAlign w:val="center"/>
            <w:hideMark/>
          </w:tcPr>
          <w:p w14:paraId="7A7BBEBE"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 xml:space="preserve">Longitud de la malla </w:t>
            </w:r>
          </w:p>
        </w:tc>
        <w:tc>
          <w:tcPr>
            <w:tcW w:w="885" w:type="dxa"/>
            <w:tcBorders>
              <w:top w:val="nil"/>
              <w:left w:val="nil"/>
              <w:bottom w:val="single" w:sz="4" w:space="0" w:color="auto"/>
              <w:right w:val="single" w:sz="4" w:space="0" w:color="auto"/>
            </w:tcBorders>
            <w:shd w:val="clear" w:color="auto" w:fill="auto"/>
            <w:noWrap/>
            <w:vAlign w:val="bottom"/>
            <w:hideMark/>
          </w:tcPr>
          <w:p w14:paraId="78516B84" w14:textId="77777777" w:rsidR="00DB671E" w:rsidRPr="00D732F5" w:rsidRDefault="00DB671E" w:rsidP="00DB671E">
            <w:pPr>
              <w:spacing w:after="0" w:line="240" w:lineRule="auto"/>
              <w:jc w:val="right"/>
              <w:rPr>
                <w:rFonts w:ascii="Gadugi" w:eastAsia="Times New Roman" w:hAnsi="Gadugi" w:cs="Arial"/>
                <w:color w:val="000000"/>
                <w:lang w:eastAsia="es-CO"/>
              </w:rPr>
            </w:pPr>
            <w:r w:rsidRPr="00D732F5">
              <w:rPr>
                <w:rFonts w:ascii="Gadugi" w:eastAsia="Times New Roman" w:hAnsi="Gadugi" w:cs="Arial"/>
                <w:color w:val="000000"/>
                <w:lang w:eastAsia="es-CO"/>
              </w:rPr>
              <w:t>369,20</w:t>
            </w:r>
          </w:p>
        </w:tc>
        <w:tc>
          <w:tcPr>
            <w:tcW w:w="977" w:type="dxa"/>
            <w:tcBorders>
              <w:top w:val="nil"/>
              <w:left w:val="nil"/>
              <w:bottom w:val="single" w:sz="4" w:space="0" w:color="auto"/>
              <w:right w:val="single" w:sz="4" w:space="0" w:color="auto"/>
            </w:tcBorders>
            <w:shd w:val="clear" w:color="auto" w:fill="auto"/>
            <w:noWrap/>
            <w:vAlign w:val="bottom"/>
            <w:hideMark/>
          </w:tcPr>
          <w:p w14:paraId="6696A7C1"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m</w:t>
            </w:r>
          </w:p>
        </w:tc>
      </w:tr>
      <w:tr w:rsidR="00DB671E" w:rsidRPr="00D732F5" w14:paraId="089903A9" w14:textId="77777777" w:rsidTr="00DB671E">
        <w:trPr>
          <w:trHeight w:val="300"/>
          <w:jc w:val="center"/>
        </w:trPr>
        <w:tc>
          <w:tcPr>
            <w:tcW w:w="2778" w:type="dxa"/>
            <w:tcBorders>
              <w:top w:val="nil"/>
              <w:left w:val="single" w:sz="4" w:space="0" w:color="auto"/>
              <w:bottom w:val="single" w:sz="4" w:space="0" w:color="auto"/>
              <w:right w:val="single" w:sz="4" w:space="0" w:color="auto"/>
            </w:tcBorders>
            <w:shd w:val="clear" w:color="auto" w:fill="auto"/>
            <w:noWrap/>
            <w:vAlign w:val="center"/>
            <w:hideMark/>
          </w:tcPr>
          <w:p w14:paraId="0C948248"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Malla horizontal (R1)</w:t>
            </w:r>
          </w:p>
        </w:tc>
        <w:tc>
          <w:tcPr>
            <w:tcW w:w="885" w:type="dxa"/>
            <w:tcBorders>
              <w:top w:val="nil"/>
              <w:left w:val="nil"/>
              <w:bottom w:val="single" w:sz="4" w:space="0" w:color="auto"/>
              <w:right w:val="single" w:sz="4" w:space="0" w:color="auto"/>
            </w:tcBorders>
            <w:shd w:val="clear" w:color="auto" w:fill="auto"/>
            <w:noWrap/>
            <w:vAlign w:val="bottom"/>
            <w:hideMark/>
          </w:tcPr>
          <w:p w14:paraId="3856AAE5" w14:textId="77777777" w:rsidR="00DB671E" w:rsidRPr="00D732F5" w:rsidRDefault="00DB671E" w:rsidP="00DB671E">
            <w:pPr>
              <w:spacing w:after="0" w:line="240" w:lineRule="auto"/>
              <w:jc w:val="right"/>
              <w:rPr>
                <w:rFonts w:ascii="Gadugi" w:eastAsia="Times New Roman" w:hAnsi="Gadugi" w:cs="Arial"/>
                <w:color w:val="000000"/>
                <w:lang w:eastAsia="es-CO"/>
              </w:rPr>
            </w:pPr>
            <w:r w:rsidRPr="00D732F5">
              <w:rPr>
                <w:rFonts w:ascii="Gadugi" w:eastAsia="Times New Roman" w:hAnsi="Gadugi" w:cs="Arial"/>
                <w:color w:val="000000"/>
                <w:lang w:eastAsia="es-CO"/>
              </w:rPr>
              <w:t>2,50</w:t>
            </w:r>
          </w:p>
        </w:tc>
        <w:tc>
          <w:tcPr>
            <w:tcW w:w="977" w:type="dxa"/>
            <w:tcBorders>
              <w:top w:val="nil"/>
              <w:left w:val="nil"/>
              <w:bottom w:val="single" w:sz="4" w:space="0" w:color="auto"/>
              <w:right w:val="single" w:sz="4" w:space="0" w:color="auto"/>
            </w:tcBorders>
            <w:shd w:val="clear" w:color="auto" w:fill="auto"/>
            <w:noWrap/>
            <w:vAlign w:val="bottom"/>
            <w:hideMark/>
          </w:tcPr>
          <w:p w14:paraId="6FE6E982"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Ω</w:t>
            </w:r>
          </w:p>
        </w:tc>
      </w:tr>
      <w:tr w:rsidR="00DB671E" w:rsidRPr="00D732F5" w14:paraId="68330CC0" w14:textId="77777777" w:rsidTr="00DB671E">
        <w:trPr>
          <w:trHeight w:val="289"/>
          <w:jc w:val="center"/>
        </w:trPr>
        <w:tc>
          <w:tcPr>
            <w:tcW w:w="2778" w:type="dxa"/>
            <w:tcBorders>
              <w:top w:val="nil"/>
              <w:left w:val="single" w:sz="4" w:space="0" w:color="auto"/>
              <w:bottom w:val="single" w:sz="4" w:space="0" w:color="auto"/>
              <w:right w:val="single" w:sz="4" w:space="0" w:color="auto"/>
            </w:tcBorders>
            <w:shd w:val="clear" w:color="auto" w:fill="auto"/>
            <w:noWrap/>
            <w:vAlign w:val="center"/>
            <w:hideMark/>
          </w:tcPr>
          <w:p w14:paraId="712E1F5E"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Electrodo vertical (R2)</w:t>
            </w:r>
          </w:p>
        </w:tc>
        <w:tc>
          <w:tcPr>
            <w:tcW w:w="885" w:type="dxa"/>
            <w:tcBorders>
              <w:top w:val="nil"/>
              <w:left w:val="nil"/>
              <w:bottom w:val="single" w:sz="4" w:space="0" w:color="auto"/>
              <w:right w:val="single" w:sz="4" w:space="0" w:color="auto"/>
            </w:tcBorders>
            <w:shd w:val="clear" w:color="auto" w:fill="auto"/>
            <w:noWrap/>
            <w:vAlign w:val="bottom"/>
            <w:hideMark/>
          </w:tcPr>
          <w:p w14:paraId="1176431A" w14:textId="77777777" w:rsidR="00DB671E" w:rsidRPr="00D732F5" w:rsidRDefault="00DB671E" w:rsidP="00DB671E">
            <w:pPr>
              <w:spacing w:after="0" w:line="240" w:lineRule="auto"/>
              <w:jc w:val="right"/>
              <w:rPr>
                <w:rFonts w:ascii="Gadugi" w:eastAsia="Times New Roman" w:hAnsi="Gadugi" w:cs="Arial"/>
                <w:color w:val="000000"/>
                <w:lang w:eastAsia="es-CO"/>
              </w:rPr>
            </w:pPr>
            <w:r w:rsidRPr="00D732F5">
              <w:rPr>
                <w:rFonts w:ascii="Gadugi" w:eastAsia="Times New Roman" w:hAnsi="Gadugi" w:cs="Arial"/>
                <w:color w:val="000000"/>
                <w:lang w:eastAsia="es-CO"/>
              </w:rPr>
              <w:t>1,72</w:t>
            </w:r>
          </w:p>
        </w:tc>
        <w:tc>
          <w:tcPr>
            <w:tcW w:w="977" w:type="dxa"/>
            <w:tcBorders>
              <w:top w:val="nil"/>
              <w:left w:val="nil"/>
              <w:bottom w:val="single" w:sz="4" w:space="0" w:color="auto"/>
              <w:right w:val="single" w:sz="4" w:space="0" w:color="auto"/>
            </w:tcBorders>
            <w:shd w:val="clear" w:color="auto" w:fill="auto"/>
            <w:noWrap/>
            <w:vAlign w:val="bottom"/>
            <w:hideMark/>
          </w:tcPr>
          <w:p w14:paraId="00F8E9EE" w14:textId="77777777" w:rsidR="00DB671E" w:rsidRPr="00D732F5" w:rsidRDefault="00DB671E" w:rsidP="00DB671E">
            <w:pPr>
              <w:spacing w:after="0" w:line="240" w:lineRule="auto"/>
              <w:jc w:val="center"/>
              <w:rPr>
                <w:rFonts w:ascii="Gadugi" w:eastAsia="Times New Roman" w:hAnsi="Gadugi" w:cs="Arial"/>
                <w:color w:val="000000"/>
                <w:lang w:eastAsia="es-CO"/>
              </w:rPr>
            </w:pPr>
            <w:r w:rsidRPr="00D732F5">
              <w:rPr>
                <w:rFonts w:ascii="Gadugi" w:eastAsia="Times New Roman" w:hAnsi="Gadugi" w:cs="Arial"/>
                <w:color w:val="000000"/>
                <w:lang w:eastAsia="es-CO"/>
              </w:rPr>
              <w:t>Ω</w:t>
            </w:r>
          </w:p>
        </w:tc>
      </w:tr>
      <w:tr w:rsidR="00DB671E" w:rsidRPr="00D732F5" w14:paraId="5A8BC33E" w14:textId="77777777" w:rsidTr="00DB671E">
        <w:trPr>
          <w:trHeight w:val="360"/>
          <w:jc w:val="center"/>
        </w:trPr>
        <w:tc>
          <w:tcPr>
            <w:tcW w:w="2778" w:type="dxa"/>
            <w:tcBorders>
              <w:top w:val="nil"/>
              <w:left w:val="single" w:sz="4" w:space="0" w:color="auto"/>
              <w:bottom w:val="single" w:sz="4" w:space="0" w:color="auto"/>
              <w:right w:val="single" w:sz="4" w:space="0" w:color="auto"/>
            </w:tcBorders>
            <w:shd w:val="clear" w:color="000000" w:fill="0070C0"/>
            <w:noWrap/>
            <w:vAlign w:val="center"/>
            <w:hideMark/>
          </w:tcPr>
          <w:p w14:paraId="097D11EC" w14:textId="77777777" w:rsidR="00DB671E" w:rsidRPr="00D732F5" w:rsidRDefault="00DB671E" w:rsidP="00DB671E">
            <w:pPr>
              <w:spacing w:after="0" w:line="240" w:lineRule="auto"/>
              <w:jc w:val="center"/>
              <w:rPr>
                <w:rFonts w:ascii="Gadugi" w:eastAsia="Times New Roman" w:hAnsi="Gadugi" w:cs="Arial"/>
                <w:color w:val="FFFFFF"/>
                <w:lang w:eastAsia="es-CO"/>
              </w:rPr>
            </w:pPr>
            <w:r w:rsidRPr="00D732F5">
              <w:rPr>
                <w:rFonts w:ascii="Gadugi" w:eastAsia="Times New Roman" w:hAnsi="Gadugi" w:cs="Arial"/>
                <w:color w:val="FFFFFF"/>
                <w:lang w:eastAsia="es-CO"/>
              </w:rPr>
              <w:t>R combinada (Rg)</w:t>
            </w:r>
          </w:p>
        </w:tc>
        <w:tc>
          <w:tcPr>
            <w:tcW w:w="885" w:type="dxa"/>
            <w:tcBorders>
              <w:top w:val="nil"/>
              <w:left w:val="nil"/>
              <w:bottom w:val="single" w:sz="4" w:space="0" w:color="auto"/>
              <w:right w:val="single" w:sz="4" w:space="0" w:color="auto"/>
            </w:tcBorders>
            <w:shd w:val="clear" w:color="000000" w:fill="0070C0"/>
            <w:noWrap/>
            <w:vAlign w:val="bottom"/>
            <w:hideMark/>
          </w:tcPr>
          <w:p w14:paraId="1E254674" w14:textId="77777777" w:rsidR="00DB671E" w:rsidRPr="00D732F5" w:rsidRDefault="00DB671E" w:rsidP="00DB671E">
            <w:pPr>
              <w:spacing w:after="0" w:line="240" w:lineRule="auto"/>
              <w:jc w:val="right"/>
              <w:rPr>
                <w:rFonts w:ascii="Gadugi" w:eastAsia="Times New Roman" w:hAnsi="Gadugi" w:cs="Arial"/>
                <w:color w:val="FFFFFF"/>
                <w:lang w:eastAsia="es-CO"/>
              </w:rPr>
            </w:pPr>
            <w:r w:rsidRPr="00D732F5">
              <w:rPr>
                <w:rFonts w:ascii="Gadugi" w:eastAsia="Times New Roman" w:hAnsi="Gadugi" w:cs="Arial"/>
                <w:color w:val="FFFFFF"/>
                <w:lang w:eastAsia="es-CO"/>
              </w:rPr>
              <w:t>6,16</w:t>
            </w:r>
          </w:p>
        </w:tc>
        <w:tc>
          <w:tcPr>
            <w:tcW w:w="977" w:type="dxa"/>
            <w:tcBorders>
              <w:top w:val="nil"/>
              <w:left w:val="nil"/>
              <w:bottom w:val="single" w:sz="4" w:space="0" w:color="auto"/>
              <w:right w:val="single" w:sz="4" w:space="0" w:color="auto"/>
            </w:tcBorders>
            <w:shd w:val="clear" w:color="000000" w:fill="0070C0"/>
            <w:noWrap/>
            <w:vAlign w:val="bottom"/>
            <w:hideMark/>
          </w:tcPr>
          <w:p w14:paraId="170CA111" w14:textId="77777777" w:rsidR="00DB671E" w:rsidRPr="00D732F5" w:rsidRDefault="00DB671E" w:rsidP="00DB671E">
            <w:pPr>
              <w:spacing w:after="0" w:line="240" w:lineRule="auto"/>
              <w:jc w:val="center"/>
              <w:rPr>
                <w:rFonts w:ascii="Gadugi" w:eastAsia="Times New Roman" w:hAnsi="Gadugi" w:cs="Arial"/>
                <w:color w:val="FFFFFF"/>
                <w:lang w:eastAsia="es-CO"/>
              </w:rPr>
            </w:pPr>
            <w:r w:rsidRPr="00D732F5">
              <w:rPr>
                <w:rFonts w:ascii="Gadugi" w:eastAsia="Times New Roman" w:hAnsi="Gadugi" w:cs="Arial"/>
                <w:color w:val="FFFFFF"/>
                <w:lang w:eastAsia="es-CO"/>
              </w:rPr>
              <w:t>Ω</w:t>
            </w:r>
          </w:p>
        </w:tc>
      </w:tr>
    </w:tbl>
    <w:p w14:paraId="37BC8A46" w14:textId="4D416ED8" w:rsidR="00DB671E" w:rsidRPr="00D732F5" w:rsidRDefault="00DB671E" w:rsidP="00DB671E">
      <w:pPr>
        <w:jc w:val="both"/>
        <w:rPr>
          <w:rFonts w:ascii="Gadugi" w:hAnsi="Gadugi"/>
          <w:color w:val="000000" w:themeColor="text1"/>
        </w:rPr>
      </w:pPr>
      <w:bookmarkStart w:id="104" w:name="_Hlk157689692"/>
      <w:r w:rsidRPr="00D732F5">
        <w:rPr>
          <w:rFonts w:ascii="Gadugi" w:hAnsi="Gadugi"/>
          <w:color w:val="000000" w:themeColor="text1"/>
        </w:rPr>
        <w:lastRenderedPageBreak/>
        <w:t xml:space="preserve">De acuerdo con los datos de resistividad del suelo y empleando 55 varillas de 2,4 metros dispuestas en </w:t>
      </w:r>
      <w:r w:rsidR="009C2940" w:rsidRPr="00D732F5">
        <w:rPr>
          <w:rFonts w:ascii="Gadugi" w:hAnsi="Gadugi"/>
          <w:color w:val="000000" w:themeColor="text1"/>
        </w:rPr>
        <w:t>55</w:t>
      </w:r>
      <w:r w:rsidRPr="00D732F5">
        <w:rPr>
          <w:rFonts w:ascii="Gadugi" w:hAnsi="Gadugi"/>
          <w:color w:val="000000" w:themeColor="text1"/>
        </w:rPr>
        <w:t xml:space="preserve"> puntos de conexión en un área de </w:t>
      </w:r>
      <w:r w:rsidR="009C2940" w:rsidRPr="00D732F5">
        <w:rPr>
          <w:rFonts w:ascii="Gadugi" w:hAnsi="Gadugi"/>
          <w:color w:val="000000" w:themeColor="text1"/>
        </w:rPr>
        <w:t>20</w:t>
      </w:r>
      <w:r w:rsidRPr="00D732F5">
        <w:rPr>
          <w:rFonts w:ascii="Gadugi" w:hAnsi="Gadugi"/>
          <w:color w:val="000000" w:themeColor="text1"/>
        </w:rPr>
        <w:t xml:space="preserve"> m x </w:t>
      </w:r>
      <w:r w:rsidR="009C2940" w:rsidRPr="00D732F5">
        <w:rPr>
          <w:rFonts w:ascii="Gadugi" w:hAnsi="Gadugi"/>
          <w:color w:val="000000" w:themeColor="text1"/>
        </w:rPr>
        <w:t>15</w:t>
      </w:r>
      <w:r w:rsidRPr="00D732F5">
        <w:rPr>
          <w:rFonts w:ascii="Gadugi" w:hAnsi="Gadugi"/>
          <w:color w:val="000000" w:themeColor="text1"/>
        </w:rPr>
        <w:t xml:space="preserve"> m y con una cuadricula interna </w:t>
      </w:r>
      <w:r w:rsidR="009C2940" w:rsidRPr="00D732F5">
        <w:rPr>
          <w:rFonts w:ascii="Gadugi" w:hAnsi="Gadugi"/>
          <w:color w:val="000000" w:themeColor="text1"/>
        </w:rPr>
        <w:t>2,5</w:t>
      </w:r>
      <w:r w:rsidRPr="00D732F5">
        <w:rPr>
          <w:rFonts w:ascii="Gadugi" w:hAnsi="Gadugi"/>
          <w:color w:val="000000" w:themeColor="text1"/>
        </w:rPr>
        <w:t> mx</w:t>
      </w:r>
      <w:r w:rsidR="009C2940" w:rsidRPr="00D732F5">
        <w:rPr>
          <w:rFonts w:ascii="Gadugi" w:hAnsi="Gadugi"/>
          <w:color w:val="000000" w:themeColor="text1"/>
        </w:rPr>
        <w:t>2,5</w:t>
      </w:r>
      <w:r w:rsidRPr="00D732F5">
        <w:rPr>
          <w:rFonts w:ascii="Gadugi" w:hAnsi="Gadugi"/>
          <w:color w:val="000000" w:themeColor="text1"/>
        </w:rPr>
        <w:t xml:space="preserve">m, se consigue una resistividad total de </w:t>
      </w:r>
      <w:r w:rsidR="009C2940" w:rsidRPr="00D732F5">
        <w:rPr>
          <w:rFonts w:ascii="Gadugi" w:hAnsi="Gadugi"/>
          <w:color w:val="000000" w:themeColor="text1"/>
        </w:rPr>
        <w:t>6,16</w:t>
      </w:r>
      <w:r w:rsidRPr="00D732F5">
        <w:rPr>
          <w:rFonts w:ascii="Gadugi" w:hAnsi="Gadugi"/>
          <w:color w:val="000000" w:themeColor="text1"/>
        </w:rPr>
        <w:t xml:space="preserve"> </w:t>
      </w:r>
      <w:r w:rsidRPr="00D732F5">
        <w:rPr>
          <w:rFonts w:ascii="Calibri" w:hAnsi="Calibri" w:cs="Calibri"/>
          <w:color w:val="000000" w:themeColor="text1"/>
        </w:rPr>
        <w:t>Ω</w:t>
      </w:r>
      <w:r w:rsidRPr="00D732F5">
        <w:rPr>
          <w:rFonts w:ascii="Gadugi" w:hAnsi="Gadugi"/>
          <w:color w:val="000000" w:themeColor="text1"/>
        </w:rPr>
        <w:t>. Esta cifra estaría por debajo del umbral necesario de 10 Ω, proporcionando una mayor seguridad en caso de descargas el</w:t>
      </w:r>
      <w:r w:rsidRPr="00D732F5">
        <w:rPr>
          <w:rFonts w:ascii="Gadugi" w:hAnsi="Gadugi" w:cs="Gadugi"/>
          <w:color w:val="000000" w:themeColor="text1"/>
        </w:rPr>
        <w:t>é</w:t>
      </w:r>
      <w:r w:rsidRPr="00D732F5">
        <w:rPr>
          <w:rFonts w:ascii="Gadugi" w:hAnsi="Gadugi"/>
          <w:color w:val="000000" w:themeColor="text1"/>
        </w:rPr>
        <w:t xml:space="preserve">ctricas. A continuación, se visualiza la puesta tierra según los cálculos anteriores. </w:t>
      </w:r>
    </w:p>
    <w:bookmarkEnd w:id="104"/>
    <w:p w14:paraId="1A6A0BA9" w14:textId="77777777" w:rsidR="005276C5" w:rsidRPr="00D732F5" w:rsidRDefault="005276C5" w:rsidP="009429DC">
      <w:pPr>
        <w:keepNext/>
        <w:jc w:val="center"/>
        <w:rPr>
          <w:rFonts w:ascii="Gadugi" w:hAnsi="Gadugi"/>
        </w:rPr>
      </w:pPr>
      <w:r w:rsidRPr="00D732F5">
        <w:rPr>
          <w:rFonts w:ascii="Gadugi" w:hAnsi="Gadugi"/>
          <w:noProof/>
          <w:color w:val="000000" w:themeColor="text1"/>
          <w:lang w:val="en-US"/>
        </w:rPr>
        <w:drawing>
          <wp:inline distT="0" distB="0" distL="0" distR="0" wp14:anchorId="2E0C851D" wp14:editId="0BF66F7A">
            <wp:extent cx="5118100" cy="4104167"/>
            <wp:effectExtent l="19050" t="19050" r="25400" b="10795"/>
            <wp:docPr id="21578384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783841" name="Imagen 215783841"/>
                    <pic:cNvPicPr/>
                  </pic:nvPicPr>
                  <pic:blipFill rotWithShape="1">
                    <a:blip r:embed="rId60" cstate="print">
                      <a:extLst>
                        <a:ext uri="{28A0092B-C50C-407E-A947-70E740481C1C}">
                          <a14:useLocalDpi xmlns:a14="http://schemas.microsoft.com/office/drawing/2010/main" val="0"/>
                        </a:ext>
                      </a:extLst>
                    </a:blip>
                    <a:srcRect l="39985" t="14237" r="28351" b="12379"/>
                    <a:stretch/>
                  </pic:blipFill>
                  <pic:spPr bwMode="auto">
                    <a:xfrm>
                      <a:off x="0" y="0"/>
                      <a:ext cx="5118612" cy="410457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5109497" w14:textId="456DE3E1" w:rsidR="00DB671E" w:rsidRPr="00D732F5" w:rsidRDefault="005276C5" w:rsidP="005276C5">
      <w:pPr>
        <w:pStyle w:val="Descripcin"/>
        <w:jc w:val="center"/>
        <w:rPr>
          <w:rFonts w:ascii="Gadugi" w:hAnsi="Gadugi"/>
          <w:color w:val="000000" w:themeColor="text1"/>
        </w:rPr>
      </w:pPr>
      <w:bookmarkStart w:id="105" w:name="_Toc190853144"/>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20</w:t>
      </w:r>
      <w:r w:rsidRPr="00D732F5">
        <w:rPr>
          <w:rFonts w:ascii="Gadugi" w:hAnsi="Gadugi"/>
          <w:caps/>
        </w:rPr>
        <w:fldChar w:fldCharType="end"/>
      </w:r>
      <w:r w:rsidRPr="00D732F5">
        <w:rPr>
          <w:rFonts w:ascii="Gadugi" w:hAnsi="Gadugi"/>
        </w:rPr>
        <w:t>. Sistema puesta tierra casa de maquinas</w:t>
      </w:r>
      <w:bookmarkEnd w:id="105"/>
    </w:p>
    <w:p w14:paraId="2574DD18" w14:textId="77777777" w:rsidR="00D25CCE" w:rsidRPr="00D732F5" w:rsidRDefault="00D25CCE" w:rsidP="00D44B88">
      <w:pPr>
        <w:jc w:val="both"/>
        <w:rPr>
          <w:rFonts w:ascii="Gadugi" w:hAnsi="Gadugi"/>
          <w:color w:val="000000" w:themeColor="text1"/>
        </w:rPr>
      </w:pPr>
    </w:p>
    <w:p w14:paraId="56FE3073" w14:textId="3727BF07" w:rsidR="00205BAA" w:rsidRPr="00D732F5" w:rsidRDefault="005F0AA8" w:rsidP="009429DC">
      <w:pPr>
        <w:pStyle w:val="Ttulo1"/>
      </w:pPr>
      <w:bookmarkStart w:id="106" w:name="_Toc190853064"/>
      <w:r w:rsidRPr="00D732F5">
        <w:t>CÁLCULO ECONOMICO DEL CONDUCTOR</w:t>
      </w:r>
      <w:bookmarkEnd w:id="106"/>
    </w:p>
    <w:p w14:paraId="02F543F1" w14:textId="77777777" w:rsidR="00205BAA" w:rsidRPr="00D732F5" w:rsidRDefault="00205BAA" w:rsidP="00205BAA">
      <w:pPr>
        <w:jc w:val="both"/>
        <w:rPr>
          <w:rFonts w:ascii="Gadugi" w:hAnsi="Gadugi"/>
          <w:color w:val="000000" w:themeColor="text1"/>
        </w:rPr>
      </w:pPr>
      <w:r w:rsidRPr="00D732F5">
        <w:rPr>
          <w:rFonts w:ascii="Gadugi" w:hAnsi="Gadugi"/>
          <w:color w:val="000000" w:themeColor="text1"/>
        </w:rPr>
        <w:t>El cálculo económico del conductor es un estudio que se realiza con el fin de establecer la sección óptima del conductor, por lo cual se determinan en términos de dinero las pérdidas de energía existentes debido a la resistencia propia del cable seleccionado, con respecto al valor económico del mismo y encontrar el mínimo valor entre pérdidas y costos.</w:t>
      </w:r>
    </w:p>
    <w:p w14:paraId="163C396A" w14:textId="77777777" w:rsidR="00205BAA" w:rsidRPr="00D732F5" w:rsidRDefault="00205BAA" w:rsidP="00205BAA">
      <w:pPr>
        <w:jc w:val="both"/>
        <w:rPr>
          <w:rFonts w:ascii="Gadugi" w:hAnsi="Gadugi"/>
          <w:color w:val="000000" w:themeColor="text1"/>
        </w:rPr>
      </w:pPr>
      <w:r w:rsidRPr="00D732F5">
        <w:rPr>
          <w:rFonts w:ascii="Gadugi" w:hAnsi="Gadugi"/>
          <w:color w:val="000000" w:themeColor="text1"/>
        </w:rPr>
        <w:t>Dichas pérdidas son calculadas mediante la ecuación:</w:t>
      </w:r>
    </w:p>
    <w:p w14:paraId="1F734837" w14:textId="77777777" w:rsidR="00205BAA" w:rsidRPr="00D732F5" w:rsidRDefault="00205BAA" w:rsidP="00205BAA">
      <w:pPr>
        <w:jc w:val="center"/>
        <w:rPr>
          <w:rFonts w:ascii="Gadugi" w:eastAsiaTheme="minorEastAsia" w:hAnsi="Gadugi" w:cs="Arial"/>
        </w:rPr>
      </w:pPr>
      <m:oMathPara>
        <m:oMath>
          <m:r>
            <w:rPr>
              <w:rFonts w:ascii="Cambria Math" w:hAnsi="Cambria Math" w:cs="Arial"/>
            </w:rPr>
            <w:lastRenderedPageBreak/>
            <m:t>E=R*</m:t>
          </m:r>
          <m:sSup>
            <m:sSupPr>
              <m:ctrlPr>
                <w:rPr>
                  <w:rFonts w:ascii="Cambria Math" w:hAnsi="Cambria Math" w:cs="Arial"/>
                  <w:i/>
                </w:rPr>
              </m:ctrlPr>
            </m:sSupPr>
            <m:e>
              <m:r>
                <w:rPr>
                  <w:rFonts w:ascii="Cambria Math" w:hAnsi="Cambria Math" w:cs="Arial"/>
                </w:rPr>
                <m:t>Imax</m:t>
              </m:r>
            </m:e>
            <m:sup>
              <m:r>
                <w:rPr>
                  <w:rFonts w:ascii="Cambria Math" w:hAnsi="Cambria Math" w:cs="Arial"/>
                </w:rPr>
                <m:t>2</m:t>
              </m:r>
            </m:sup>
          </m:sSup>
          <m:r>
            <w:rPr>
              <w:rFonts w:ascii="Cambria Math" w:hAnsi="Cambria Math" w:cs="Arial"/>
            </w:rPr>
            <m:t>*∆t</m:t>
          </m:r>
        </m:oMath>
      </m:oMathPara>
    </w:p>
    <w:p w14:paraId="3378CCF8" w14:textId="77777777" w:rsidR="00205BAA" w:rsidRPr="00D732F5" w:rsidRDefault="00205BAA" w:rsidP="00205BAA">
      <w:pPr>
        <w:jc w:val="both"/>
        <w:rPr>
          <w:rFonts w:ascii="Gadugi" w:hAnsi="Gadugi"/>
          <w:color w:val="000000" w:themeColor="text1"/>
        </w:rPr>
      </w:pPr>
    </w:p>
    <w:p w14:paraId="56771EE2" w14:textId="77777777" w:rsidR="00205BAA" w:rsidRPr="00D732F5" w:rsidRDefault="00205BAA" w:rsidP="00205BAA">
      <w:pPr>
        <w:rPr>
          <w:rFonts w:ascii="Gadugi" w:hAnsi="Gadugi"/>
          <w:b/>
          <w:bCs/>
          <w:color w:val="000000" w:themeColor="text1"/>
        </w:rPr>
      </w:pPr>
      <w:r w:rsidRPr="00D732F5">
        <w:rPr>
          <w:rFonts w:ascii="Gadugi" w:hAnsi="Gadugi"/>
          <w:b/>
          <w:bCs/>
          <w:color w:val="000000" w:themeColor="text1"/>
        </w:rPr>
        <w:t>Dónde:</w:t>
      </w:r>
    </w:p>
    <w:p w14:paraId="32E8B206" w14:textId="77777777" w:rsidR="00205BAA" w:rsidRPr="00D732F5" w:rsidRDefault="00205BAA" w:rsidP="00205BAA">
      <w:pPr>
        <w:rPr>
          <w:rFonts w:ascii="Gadugi" w:eastAsiaTheme="minorEastAsia" w:hAnsi="Gadugi" w:cs="Arial"/>
        </w:rPr>
      </w:pPr>
      <m:oMathPara>
        <m:oMathParaPr>
          <m:jc m:val="left"/>
        </m:oMathParaPr>
        <m:oMath>
          <m:r>
            <w:rPr>
              <w:rFonts w:ascii="Cambria Math" w:hAnsi="Cambria Math" w:cs="Arial"/>
            </w:rPr>
            <m:t>E:La energia disipada por el conductor [Wh]</m:t>
          </m:r>
        </m:oMath>
      </m:oMathPara>
    </w:p>
    <w:p w14:paraId="24025591" w14:textId="77777777" w:rsidR="00205BAA" w:rsidRPr="00D732F5" w:rsidRDefault="00205BAA" w:rsidP="00205BAA">
      <w:pPr>
        <w:rPr>
          <w:rFonts w:ascii="Gadugi" w:hAnsi="Gadugi" w:cs="Arial"/>
        </w:rPr>
      </w:pPr>
      <m:oMathPara>
        <m:oMathParaPr>
          <m:jc m:val="left"/>
        </m:oMathParaPr>
        <m:oMath>
          <m:r>
            <w:rPr>
              <w:rFonts w:ascii="Cambria Math" w:hAnsi="Cambria Math" w:cs="Arial"/>
            </w:rPr>
            <m:t xml:space="preserve">R:Resistencia propia del cable </m:t>
          </m:r>
          <m:r>
            <w:rPr>
              <w:rFonts w:ascii="Cambria Math" w:eastAsiaTheme="minorEastAsia" w:hAnsi="Cambria Math" w:cs="Arial"/>
            </w:rPr>
            <m:t>[</m:t>
          </m:r>
          <m:r>
            <m:rPr>
              <m:sty m:val="p"/>
            </m:rPr>
            <w:rPr>
              <w:rFonts w:ascii="Cambria Math" w:eastAsiaTheme="minorEastAsia" w:hAnsi="Cambria Math" w:cs="Arial"/>
            </w:rPr>
            <m:t>Ω</m:t>
          </m:r>
          <m:r>
            <w:rPr>
              <w:rFonts w:ascii="Cambria Math" w:eastAsiaTheme="minorEastAsia" w:hAnsi="Cambria Math" w:cs="Arial"/>
            </w:rPr>
            <m:t>/km]</m:t>
          </m:r>
        </m:oMath>
      </m:oMathPara>
    </w:p>
    <w:p w14:paraId="089956CC" w14:textId="77777777" w:rsidR="00205BAA" w:rsidRPr="00D732F5" w:rsidRDefault="00205BAA" w:rsidP="00205BAA">
      <w:pPr>
        <w:rPr>
          <w:rFonts w:ascii="Gadugi" w:hAnsi="Gadugi" w:cs="Arial"/>
        </w:rPr>
      </w:pPr>
      <m:oMathPara>
        <m:oMathParaPr>
          <m:jc m:val="left"/>
        </m:oMathParaPr>
        <m:oMath>
          <m:r>
            <w:rPr>
              <w:rFonts w:ascii="Cambria Math" w:hAnsi="Cambria Math" w:cs="Arial"/>
            </w:rPr>
            <m:t xml:space="preserve">Imax:Corriente maxima que pasara por el conductor </m:t>
          </m:r>
          <m:r>
            <w:rPr>
              <w:rFonts w:ascii="Cambria Math" w:eastAsiaTheme="minorEastAsia" w:hAnsi="Cambria Math" w:cs="Arial"/>
            </w:rPr>
            <m:t>[</m:t>
          </m:r>
          <m:r>
            <m:rPr>
              <m:sty m:val="p"/>
            </m:rPr>
            <w:rPr>
              <w:rFonts w:ascii="Cambria Math" w:eastAsiaTheme="minorEastAsia" w:hAnsi="Cambria Math" w:cs="Arial"/>
            </w:rPr>
            <m:t>A</m:t>
          </m:r>
          <m:r>
            <w:rPr>
              <w:rFonts w:ascii="Cambria Math" w:eastAsiaTheme="minorEastAsia" w:hAnsi="Cambria Math" w:cs="Arial"/>
            </w:rPr>
            <m:t>]</m:t>
          </m:r>
        </m:oMath>
      </m:oMathPara>
    </w:p>
    <w:p w14:paraId="7DA38FA5" w14:textId="77777777" w:rsidR="00205BAA" w:rsidRPr="00D732F5" w:rsidRDefault="00205BAA" w:rsidP="00205BAA">
      <w:pPr>
        <w:rPr>
          <w:rFonts w:ascii="Gadugi" w:hAnsi="Gadugi" w:cs="Arial"/>
        </w:rPr>
      </w:pPr>
      <m:oMathPara>
        <m:oMathParaPr>
          <m:jc m:val="left"/>
        </m:oMathParaPr>
        <m:oMath>
          <m:r>
            <m:rPr>
              <m:sty m:val="p"/>
            </m:rPr>
            <w:rPr>
              <w:rFonts w:ascii="Cambria Math" w:hAnsi="Cambria Math" w:cs="Arial"/>
            </w:rPr>
            <m:t>Δ</m:t>
          </m:r>
          <m:r>
            <w:rPr>
              <w:rFonts w:ascii="Cambria Math" w:hAnsi="Cambria Math" w:cs="Arial"/>
            </w:rPr>
            <m:t xml:space="preserve">t:Intervalo de tiempo </m:t>
          </m:r>
          <m:r>
            <w:rPr>
              <w:rFonts w:ascii="Cambria Math" w:eastAsiaTheme="minorEastAsia" w:hAnsi="Cambria Math" w:cs="Arial"/>
            </w:rPr>
            <m:t>[</m:t>
          </m:r>
          <m:r>
            <m:rPr>
              <m:sty m:val="p"/>
            </m:rPr>
            <w:rPr>
              <w:rFonts w:ascii="Cambria Math" w:eastAsiaTheme="minorEastAsia" w:hAnsi="Cambria Math" w:cs="Arial"/>
            </w:rPr>
            <m:t>h</m:t>
          </m:r>
          <m:r>
            <w:rPr>
              <w:rFonts w:ascii="Cambria Math" w:eastAsiaTheme="minorEastAsia" w:hAnsi="Cambria Math" w:cs="Arial"/>
            </w:rPr>
            <m:t>]</m:t>
          </m:r>
        </m:oMath>
      </m:oMathPara>
    </w:p>
    <w:p w14:paraId="06CAAE59" w14:textId="77777777" w:rsidR="00205BAA" w:rsidRPr="00D732F5" w:rsidRDefault="00205BAA" w:rsidP="00205BAA">
      <w:pPr>
        <w:jc w:val="both"/>
        <w:rPr>
          <w:rFonts w:ascii="Gadugi" w:hAnsi="Gadugi"/>
          <w:b/>
          <w:bCs/>
          <w:color w:val="000000" w:themeColor="text1"/>
        </w:rPr>
      </w:pPr>
      <w:r w:rsidRPr="00D732F5">
        <w:rPr>
          <w:rFonts w:ascii="Gadugi" w:hAnsi="Gadugi"/>
          <w:b/>
          <w:bCs/>
          <w:color w:val="000000" w:themeColor="text1"/>
        </w:rPr>
        <w:t>Así mismo:</w:t>
      </w:r>
    </w:p>
    <w:p w14:paraId="288F341F" w14:textId="77777777" w:rsidR="00205BAA" w:rsidRPr="00D732F5" w:rsidRDefault="00205BAA" w:rsidP="00205BAA">
      <w:pPr>
        <w:jc w:val="both"/>
        <w:rPr>
          <w:rFonts w:ascii="Gadugi" w:eastAsiaTheme="minorEastAsia" w:hAnsi="Gadugi"/>
        </w:rPr>
      </w:pPr>
      <m:oMathPara>
        <m:oMath>
          <m:r>
            <w:rPr>
              <w:rFonts w:ascii="Cambria Math" w:hAnsi="Cambria Math" w:cs="Arial"/>
            </w:rPr>
            <m:t>R=φ*</m:t>
          </m:r>
          <m:f>
            <m:fPr>
              <m:ctrlPr>
                <w:rPr>
                  <w:rFonts w:ascii="Cambria Math" w:hAnsi="Cambria Math" w:cs="Arial"/>
                  <w:i/>
                </w:rPr>
              </m:ctrlPr>
            </m:fPr>
            <m:num>
              <m:r>
                <w:rPr>
                  <w:rFonts w:ascii="Cambria Math" w:hAnsi="Cambria Math" w:cs="Arial"/>
                </w:rPr>
                <m:t>l</m:t>
              </m:r>
            </m:num>
            <m:den>
              <m:r>
                <w:rPr>
                  <w:rFonts w:ascii="Cambria Math" w:hAnsi="Cambria Math" w:cs="Arial"/>
                </w:rPr>
                <m:t>s</m:t>
              </m:r>
            </m:den>
          </m:f>
        </m:oMath>
      </m:oMathPara>
    </w:p>
    <w:p w14:paraId="18CF4E0C" w14:textId="77777777" w:rsidR="00205BAA" w:rsidRPr="00D732F5" w:rsidRDefault="00205BAA" w:rsidP="00205BAA">
      <w:pPr>
        <w:jc w:val="both"/>
        <w:rPr>
          <w:rFonts w:ascii="Gadugi" w:eastAsiaTheme="minorEastAsia" w:hAnsi="Gadugi"/>
        </w:rPr>
      </w:pPr>
    </w:p>
    <w:p w14:paraId="63F1F275" w14:textId="77777777" w:rsidR="00205BAA" w:rsidRPr="00D732F5" w:rsidRDefault="00205BAA" w:rsidP="00205BAA">
      <w:pPr>
        <w:rPr>
          <w:rFonts w:ascii="Gadugi" w:eastAsiaTheme="minorEastAsia" w:hAnsi="Gadugi" w:cs="Arial"/>
        </w:rPr>
      </w:pPr>
      <m:oMathPara>
        <m:oMathParaPr>
          <m:jc m:val="left"/>
        </m:oMathParaPr>
        <m:oMath>
          <m:r>
            <w:rPr>
              <w:rFonts w:ascii="Cambria Math" w:hAnsi="Cambria Math" w:cs="Arial"/>
            </w:rPr>
            <m:t>φ:Resistividad electrica del material conductor [</m:t>
          </m:r>
          <m:r>
            <m:rPr>
              <m:sty m:val="p"/>
            </m:rPr>
            <w:rPr>
              <w:rFonts w:ascii="Cambria Math" w:hAnsi="Cambria Math" w:cs="Arial"/>
            </w:rPr>
            <m:t>Ω</m:t>
          </m:r>
          <m:r>
            <w:rPr>
              <w:rFonts w:ascii="Cambria Math" w:hAnsi="Cambria Math" w:cs="Arial"/>
            </w:rPr>
            <m:t>m]</m:t>
          </m:r>
        </m:oMath>
      </m:oMathPara>
    </w:p>
    <w:p w14:paraId="53EF5303" w14:textId="77777777" w:rsidR="00205BAA" w:rsidRPr="00D732F5" w:rsidRDefault="00205BAA" w:rsidP="00205BAA">
      <w:pPr>
        <w:rPr>
          <w:rFonts w:ascii="Gadugi" w:eastAsiaTheme="minorEastAsia" w:hAnsi="Gadugi" w:cs="Arial"/>
        </w:rPr>
      </w:pPr>
      <m:oMathPara>
        <m:oMathParaPr>
          <m:jc m:val="left"/>
        </m:oMathParaPr>
        <m:oMath>
          <m:r>
            <w:rPr>
              <w:rFonts w:ascii="Cambria Math" w:hAnsi="Cambria Math" w:cs="Arial"/>
            </w:rPr>
            <m:t>l:Longitud del circuito [m]</m:t>
          </m:r>
        </m:oMath>
      </m:oMathPara>
    </w:p>
    <w:p w14:paraId="1F507222" w14:textId="77777777" w:rsidR="00205BAA" w:rsidRPr="00D732F5" w:rsidRDefault="00205BAA" w:rsidP="00205BAA">
      <w:pPr>
        <w:rPr>
          <w:rFonts w:ascii="Gadugi" w:eastAsiaTheme="minorEastAsia" w:hAnsi="Gadugi" w:cs="Arial"/>
        </w:rPr>
      </w:pPr>
      <m:oMathPara>
        <m:oMathParaPr>
          <m:jc m:val="left"/>
        </m:oMathParaPr>
        <m:oMath>
          <m:r>
            <w:rPr>
              <w:rFonts w:ascii="Cambria Math" w:hAnsi="Cambria Math" w:cs="Arial"/>
            </w:rPr>
            <m:t>S:Seccion transversal del conductor [m</m:t>
          </m:r>
          <m:sSup>
            <m:sSupPr>
              <m:ctrlPr>
                <w:rPr>
                  <w:rFonts w:ascii="Cambria Math" w:hAnsi="Cambria Math" w:cs="Arial"/>
                  <w:i/>
                </w:rPr>
              </m:ctrlPr>
            </m:sSupPr>
            <m:e>
              <m:r>
                <w:rPr>
                  <w:rFonts w:ascii="Cambria Math" w:hAnsi="Cambria Math" w:cs="Arial"/>
                </w:rPr>
                <m:t>m</m:t>
              </m:r>
            </m:e>
            <m:sup>
              <m:r>
                <w:rPr>
                  <w:rFonts w:ascii="Cambria Math" w:hAnsi="Cambria Math" w:cs="Arial"/>
                </w:rPr>
                <m:t>2</m:t>
              </m:r>
            </m:sup>
          </m:sSup>
          <m:r>
            <w:rPr>
              <w:rFonts w:ascii="Cambria Math" w:hAnsi="Cambria Math" w:cs="Arial"/>
            </w:rPr>
            <m:t>]</m:t>
          </m:r>
        </m:oMath>
      </m:oMathPara>
    </w:p>
    <w:p w14:paraId="6C37463C" w14:textId="77777777" w:rsidR="00205BAA" w:rsidRPr="00D732F5" w:rsidRDefault="00205BAA" w:rsidP="00205BAA">
      <w:pPr>
        <w:jc w:val="both"/>
        <w:rPr>
          <w:rFonts w:ascii="Gadugi" w:hAnsi="Gadugi"/>
          <w:color w:val="000000" w:themeColor="text1"/>
        </w:rPr>
      </w:pPr>
    </w:p>
    <w:p w14:paraId="1F8E5B5E" w14:textId="77777777" w:rsidR="00205BAA" w:rsidRPr="00D732F5" w:rsidRDefault="00205BAA" w:rsidP="00205BAA">
      <w:pPr>
        <w:jc w:val="both"/>
        <w:rPr>
          <w:rFonts w:ascii="Gadugi" w:hAnsi="Gadugi"/>
          <w:color w:val="000000" w:themeColor="text1"/>
        </w:rPr>
      </w:pPr>
      <w:r w:rsidRPr="00D732F5">
        <w:rPr>
          <w:rFonts w:ascii="Gadugi" w:hAnsi="Gadugi"/>
          <w:color w:val="000000" w:themeColor="text1"/>
        </w:rPr>
        <w:t>Sustituyendo se obtiene la siguiente ecuación:</w:t>
      </w:r>
    </w:p>
    <w:p w14:paraId="3353EA75" w14:textId="77777777" w:rsidR="00205BAA" w:rsidRPr="00D732F5" w:rsidRDefault="00205BAA" w:rsidP="00205BAA">
      <w:pPr>
        <w:rPr>
          <w:rFonts w:ascii="Gadugi" w:eastAsiaTheme="minorEastAsia" w:hAnsi="Gadugi" w:cs="Arial"/>
        </w:rPr>
      </w:pPr>
      <m:oMathPara>
        <m:oMath>
          <m:r>
            <w:rPr>
              <w:rFonts w:ascii="Cambria Math" w:hAnsi="Cambria Math" w:cs="Arial"/>
            </w:rPr>
            <m:t>E=φ*</m:t>
          </m:r>
          <m:f>
            <m:fPr>
              <m:ctrlPr>
                <w:rPr>
                  <w:rFonts w:ascii="Cambria Math" w:hAnsi="Cambria Math" w:cs="Arial"/>
                  <w:i/>
                </w:rPr>
              </m:ctrlPr>
            </m:fPr>
            <m:num>
              <m:r>
                <w:rPr>
                  <w:rFonts w:ascii="Cambria Math" w:hAnsi="Cambria Math" w:cs="Arial"/>
                </w:rPr>
                <m:t>l</m:t>
              </m:r>
            </m:num>
            <m:den>
              <m:r>
                <w:rPr>
                  <w:rFonts w:ascii="Cambria Math" w:hAnsi="Cambria Math" w:cs="Arial"/>
                </w:rPr>
                <m:t>s</m:t>
              </m:r>
            </m:den>
          </m:f>
          <m:r>
            <w:rPr>
              <w:rFonts w:ascii="Cambria Math" w:hAnsi="Cambria Math" w:cs="Arial"/>
            </w:rPr>
            <m:t>*</m:t>
          </m:r>
          <m:sSup>
            <m:sSupPr>
              <m:ctrlPr>
                <w:rPr>
                  <w:rFonts w:ascii="Cambria Math" w:hAnsi="Cambria Math" w:cs="Arial"/>
                  <w:i/>
                </w:rPr>
              </m:ctrlPr>
            </m:sSupPr>
            <m:e>
              <m:r>
                <w:rPr>
                  <w:rFonts w:ascii="Cambria Math" w:hAnsi="Cambria Math" w:cs="Arial"/>
                </w:rPr>
                <m:t>Imax</m:t>
              </m:r>
            </m:e>
            <m:sup>
              <m:r>
                <w:rPr>
                  <w:rFonts w:ascii="Cambria Math" w:hAnsi="Cambria Math" w:cs="Arial"/>
                </w:rPr>
                <m:t>2</m:t>
              </m:r>
            </m:sup>
          </m:sSup>
          <m:r>
            <w:rPr>
              <w:rFonts w:ascii="Cambria Math" w:hAnsi="Cambria Math" w:cs="Arial"/>
            </w:rPr>
            <m:t>*∆t</m:t>
          </m:r>
        </m:oMath>
      </m:oMathPara>
    </w:p>
    <w:p w14:paraId="35566505" w14:textId="77777777" w:rsidR="00205BAA" w:rsidRPr="00D732F5" w:rsidRDefault="00205BAA" w:rsidP="00205BAA">
      <w:pPr>
        <w:jc w:val="both"/>
        <w:rPr>
          <w:rFonts w:ascii="Gadugi" w:hAnsi="Gadugi"/>
          <w:color w:val="000000" w:themeColor="text1"/>
        </w:rPr>
      </w:pPr>
      <w:r w:rsidRPr="00D732F5">
        <w:rPr>
          <w:rFonts w:ascii="Gadugi" w:hAnsi="Gadugi"/>
          <w:color w:val="000000" w:themeColor="text1"/>
        </w:rPr>
        <w:t>Se deduce que entre mayor sea la resistividad del conductor, mayores serán las pérdidas de potencia eléctrica en el mismo. Las resistividades eléctricas del cobre y el aluminio a 20°C, con los siguientes valores:</w:t>
      </w:r>
    </w:p>
    <w:p w14:paraId="0741BE3B" w14:textId="5F2DB6AB" w:rsidR="00205BAA" w:rsidRPr="00D732F5" w:rsidRDefault="00205BAA" w:rsidP="00205BAA">
      <w:pPr>
        <w:pStyle w:val="Descripcin"/>
        <w:keepNext/>
        <w:jc w:val="center"/>
        <w:rPr>
          <w:rFonts w:ascii="Gadugi" w:hAnsi="Gadugi"/>
          <w:caps/>
        </w:rPr>
      </w:pPr>
      <w:bookmarkStart w:id="107" w:name="_Toc190853171"/>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23</w:t>
      </w:r>
      <w:r w:rsidRPr="00D732F5">
        <w:rPr>
          <w:rFonts w:ascii="Gadugi" w:hAnsi="Gadugi"/>
          <w:caps/>
        </w:rPr>
        <w:fldChar w:fldCharType="end"/>
      </w:r>
      <w:r w:rsidRPr="00D732F5">
        <w:rPr>
          <w:rFonts w:ascii="Gadugi" w:hAnsi="Gadugi"/>
        </w:rPr>
        <w:t>. Resistencia del conductor</w:t>
      </w:r>
      <w:bookmarkEnd w:id="107"/>
    </w:p>
    <w:tbl>
      <w:tblPr>
        <w:tblStyle w:val="Tablaconcuadrcula"/>
        <w:tblW w:w="0" w:type="auto"/>
        <w:jc w:val="center"/>
        <w:tblLook w:val="04A0" w:firstRow="1" w:lastRow="0" w:firstColumn="1" w:lastColumn="0" w:noHBand="0" w:noVBand="1"/>
      </w:tblPr>
      <w:tblGrid>
        <w:gridCol w:w="2411"/>
        <w:gridCol w:w="2028"/>
      </w:tblGrid>
      <w:tr w:rsidR="00205BAA" w:rsidRPr="00D732F5" w14:paraId="5CABA493" w14:textId="77777777" w:rsidTr="009429DC">
        <w:trPr>
          <w:jc w:val="center"/>
        </w:trPr>
        <w:tc>
          <w:tcPr>
            <w:tcW w:w="0" w:type="auto"/>
            <w:shd w:val="clear" w:color="auto" w:fill="8EAADB" w:themeFill="accent1" w:themeFillTint="99"/>
          </w:tcPr>
          <w:p w14:paraId="0ECCD601" w14:textId="77777777" w:rsidR="00205BAA" w:rsidRPr="00D732F5" w:rsidRDefault="00205BAA" w:rsidP="00761426">
            <w:pPr>
              <w:jc w:val="center"/>
              <w:rPr>
                <w:rFonts w:ascii="Gadugi" w:hAnsi="Gadugi"/>
                <w:color w:val="000000" w:themeColor="text1"/>
              </w:rPr>
            </w:pPr>
            <w:r w:rsidRPr="00D732F5">
              <w:rPr>
                <w:rFonts w:ascii="Gadugi" w:hAnsi="Gadugi"/>
                <w:color w:val="000000" w:themeColor="text1"/>
              </w:rPr>
              <w:t>Calibre [AWG o Kcimil]</w:t>
            </w:r>
          </w:p>
        </w:tc>
        <w:tc>
          <w:tcPr>
            <w:tcW w:w="0" w:type="auto"/>
            <w:shd w:val="clear" w:color="auto" w:fill="8EAADB" w:themeFill="accent1" w:themeFillTint="99"/>
          </w:tcPr>
          <w:p w14:paraId="633AAA7F" w14:textId="77777777" w:rsidR="00205BAA" w:rsidRPr="00D732F5" w:rsidRDefault="00205BAA" w:rsidP="00761426">
            <w:pPr>
              <w:jc w:val="center"/>
              <w:rPr>
                <w:rFonts w:ascii="Gadugi" w:hAnsi="Gadugi"/>
                <w:color w:val="000000" w:themeColor="text1"/>
              </w:rPr>
            </w:pPr>
            <w:r w:rsidRPr="00D732F5">
              <w:rPr>
                <w:rFonts w:ascii="Gadugi" w:hAnsi="Gadugi"/>
                <w:color w:val="000000" w:themeColor="text1"/>
              </w:rPr>
              <w:t>Resistencia [Ω/km]</w:t>
            </w:r>
          </w:p>
        </w:tc>
      </w:tr>
      <w:tr w:rsidR="00205BAA" w:rsidRPr="00D732F5" w14:paraId="3713411B" w14:textId="77777777" w:rsidTr="009429DC">
        <w:trPr>
          <w:jc w:val="center"/>
        </w:trPr>
        <w:tc>
          <w:tcPr>
            <w:tcW w:w="0" w:type="auto"/>
          </w:tcPr>
          <w:p w14:paraId="3FD57E75" w14:textId="48014924" w:rsidR="00205BAA" w:rsidRPr="00D732F5" w:rsidRDefault="00205BAA" w:rsidP="00205BAA">
            <w:pPr>
              <w:tabs>
                <w:tab w:val="center" w:pos="2099"/>
                <w:tab w:val="left" w:pos="2655"/>
              </w:tabs>
              <w:rPr>
                <w:rFonts w:ascii="Gadugi" w:hAnsi="Gadugi"/>
                <w:color w:val="000000" w:themeColor="text1"/>
              </w:rPr>
            </w:pPr>
            <w:r w:rsidRPr="00D732F5">
              <w:rPr>
                <w:rFonts w:ascii="Gadugi" w:hAnsi="Gadugi"/>
                <w:color w:val="000000" w:themeColor="text1"/>
              </w:rPr>
              <w:tab/>
              <w:t>6</w:t>
            </w:r>
          </w:p>
        </w:tc>
        <w:tc>
          <w:tcPr>
            <w:tcW w:w="0" w:type="auto"/>
          </w:tcPr>
          <w:p w14:paraId="7C612D49" w14:textId="38F480FE" w:rsidR="00205BAA" w:rsidRPr="00D732F5" w:rsidRDefault="00205BAA" w:rsidP="00761426">
            <w:pPr>
              <w:jc w:val="center"/>
              <w:rPr>
                <w:rFonts w:ascii="Gadugi" w:hAnsi="Gadugi"/>
                <w:color w:val="000000" w:themeColor="text1"/>
              </w:rPr>
            </w:pPr>
            <w:r w:rsidRPr="00D732F5">
              <w:rPr>
                <w:rFonts w:ascii="Gadugi" w:hAnsi="Gadugi"/>
                <w:color w:val="000000" w:themeColor="text1"/>
              </w:rPr>
              <w:t>2,160</w:t>
            </w:r>
          </w:p>
        </w:tc>
      </w:tr>
      <w:tr w:rsidR="00205BAA" w:rsidRPr="00D732F5" w14:paraId="6F592D0B" w14:textId="77777777" w:rsidTr="009429DC">
        <w:trPr>
          <w:jc w:val="center"/>
        </w:trPr>
        <w:tc>
          <w:tcPr>
            <w:tcW w:w="0" w:type="auto"/>
          </w:tcPr>
          <w:p w14:paraId="78B57EC0" w14:textId="1698DAD1" w:rsidR="00205BAA" w:rsidRPr="00D732F5" w:rsidRDefault="00205BAA" w:rsidP="00761426">
            <w:pPr>
              <w:jc w:val="center"/>
              <w:rPr>
                <w:rFonts w:ascii="Gadugi" w:hAnsi="Gadugi"/>
                <w:color w:val="000000" w:themeColor="text1"/>
              </w:rPr>
            </w:pPr>
            <w:r w:rsidRPr="00D732F5">
              <w:rPr>
                <w:rFonts w:ascii="Gadugi" w:hAnsi="Gadugi"/>
                <w:color w:val="000000" w:themeColor="text1"/>
              </w:rPr>
              <w:t>4</w:t>
            </w:r>
          </w:p>
        </w:tc>
        <w:tc>
          <w:tcPr>
            <w:tcW w:w="0" w:type="auto"/>
          </w:tcPr>
          <w:p w14:paraId="65CC72B3" w14:textId="77E8458D" w:rsidR="00205BAA" w:rsidRPr="00D732F5" w:rsidRDefault="00205BAA" w:rsidP="00761426">
            <w:pPr>
              <w:jc w:val="center"/>
              <w:rPr>
                <w:rFonts w:ascii="Gadugi" w:hAnsi="Gadugi"/>
                <w:color w:val="000000" w:themeColor="text1"/>
              </w:rPr>
            </w:pPr>
            <w:r w:rsidRPr="00D732F5">
              <w:rPr>
                <w:rFonts w:ascii="Gadugi" w:hAnsi="Gadugi"/>
                <w:color w:val="000000" w:themeColor="text1"/>
              </w:rPr>
              <w:t>1,36</w:t>
            </w:r>
          </w:p>
        </w:tc>
      </w:tr>
      <w:tr w:rsidR="00205BAA" w:rsidRPr="00D732F5" w14:paraId="2E0499B3" w14:textId="77777777" w:rsidTr="009429DC">
        <w:trPr>
          <w:jc w:val="center"/>
        </w:trPr>
        <w:tc>
          <w:tcPr>
            <w:tcW w:w="0" w:type="auto"/>
          </w:tcPr>
          <w:p w14:paraId="4B21EE0A" w14:textId="3B3B2B99" w:rsidR="00205BAA" w:rsidRPr="00D732F5" w:rsidRDefault="00205BAA" w:rsidP="00761426">
            <w:pPr>
              <w:jc w:val="center"/>
              <w:rPr>
                <w:rFonts w:ascii="Gadugi" w:hAnsi="Gadugi"/>
                <w:color w:val="000000" w:themeColor="text1"/>
              </w:rPr>
            </w:pPr>
            <w:r w:rsidRPr="00D732F5">
              <w:rPr>
                <w:rFonts w:ascii="Gadugi" w:hAnsi="Gadugi"/>
                <w:color w:val="000000" w:themeColor="text1"/>
              </w:rPr>
              <w:t>2</w:t>
            </w:r>
          </w:p>
        </w:tc>
        <w:tc>
          <w:tcPr>
            <w:tcW w:w="0" w:type="auto"/>
          </w:tcPr>
          <w:p w14:paraId="6FB5D6F6" w14:textId="3C7E2A14" w:rsidR="00205BAA" w:rsidRPr="00D732F5" w:rsidRDefault="00205BAA" w:rsidP="00761426">
            <w:pPr>
              <w:jc w:val="center"/>
              <w:rPr>
                <w:rFonts w:ascii="Gadugi" w:hAnsi="Gadugi"/>
                <w:color w:val="000000" w:themeColor="text1"/>
              </w:rPr>
            </w:pPr>
            <w:r w:rsidRPr="00D732F5">
              <w:rPr>
                <w:rFonts w:ascii="Gadugi" w:hAnsi="Gadugi"/>
                <w:color w:val="000000" w:themeColor="text1"/>
              </w:rPr>
              <w:t>0,854</w:t>
            </w:r>
          </w:p>
        </w:tc>
      </w:tr>
      <w:tr w:rsidR="00205BAA" w:rsidRPr="00D732F5" w14:paraId="713D542A" w14:textId="77777777" w:rsidTr="009429DC">
        <w:trPr>
          <w:jc w:val="center"/>
        </w:trPr>
        <w:tc>
          <w:tcPr>
            <w:tcW w:w="0" w:type="auto"/>
          </w:tcPr>
          <w:p w14:paraId="01892519" w14:textId="681E08BF" w:rsidR="00205BAA" w:rsidRPr="00D732F5" w:rsidRDefault="00205BAA" w:rsidP="00761426">
            <w:pPr>
              <w:jc w:val="center"/>
              <w:rPr>
                <w:rFonts w:ascii="Gadugi" w:hAnsi="Gadugi"/>
                <w:color w:val="000000" w:themeColor="text1"/>
              </w:rPr>
            </w:pPr>
            <w:r w:rsidRPr="00D732F5">
              <w:rPr>
                <w:rFonts w:ascii="Gadugi" w:hAnsi="Gadugi"/>
                <w:color w:val="000000" w:themeColor="text1"/>
              </w:rPr>
              <w:t>1/0</w:t>
            </w:r>
          </w:p>
        </w:tc>
        <w:tc>
          <w:tcPr>
            <w:tcW w:w="0" w:type="auto"/>
          </w:tcPr>
          <w:p w14:paraId="0560E4FC" w14:textId="5D501CB6" w:rsidR="00205BAA" w:rsidRPr="00D732F5" w:rsidRDefault="00205BAA" w:rsidP="00761426">
            <w:pPr>
              <w:jc w:val="center"/>
              <w:rPr>
                <w:rFonts w:ascii="Gadugi" w:hAnsi="Gadugi"/>
                <w:color w:val="000000" w:themeColor="text1"/>
              </w:rPr>
            </w:pPr>
            <w:r w:rsidRPr="00D732F5">
              <w:rPr>
                <w:rFonts w:ascii="Gadugi" w:hAnsi="Gadugi"/>
                <w:color w:val="000000" w:themeColor="text1"/>
              </w:rPr>
              <w:t>0,537</w:t>
            </w:r>
          </w:p>
        </w:tc>
      </w:tr>
      <w:tr w:rsidR="00205BAA" w:rsidRPr="00D732F5" w14:paraId="37A19904" w14:textId="77777777" w:rsidTr="009429DC">
        <w:trPr>
          <w:jc w:val="center"/>
        </w:trPr>
        <w:tc>
          <w:tcPr>
            <w:tcW w:w="0" w:type="auto"/>
          </w:tcPr>
          <w:p w14:paraId="58D2B292" w14:textId="6546E061" w:rsidR="00205BAA" w:rsidRPr="00D732F5" w:rsidRDefault="00205BAA" w:rsidP="00761426">
            <w:pPr>
              <w:jc w:val="center"/>
              <w:rPr>
                <w:rFonts w:ascii="Gadugi" w:hAnsi="Gadugi"/>
                <w:color w:val="000000" w:themeColor="text1"/>
              </w:rPr>
            </w:pPr>
            <w:r w:rsidRPr="00D732F5">
              <w:rPr>
                <w:rFonts w:ascii="Gadugi" w:hAnsi="Gadugi"/>
                <w:color w:val="000000" w:themeColor="text1"/>
              </w:rPr>
              <w:t>2/0</w:t>
            </w:r>
          </w:p>
        </w:tc>
        <w:tc>
          <w:tcPr>
            <w:tcW w:w="0" w:type="auto"/>
          </w:tcPr>
          <w:p w14:paraId="2619676D" w14:textId="0000DE21" w:rsidR="00205BAA" w:rsidRPr="00D732F5" w:rsidRDefault="00205BAA" w:rsidP="00761426">
            <w:pPr>
              <w:jc w:val="center"/>
              <w:rPr>
                <w:rFonts w:ascii="Gadugi" w:hAnsi="Gadugi"/>
                <w:color w:val="000000" w:themeColor="text1"/>
              </w:rPr>
            </w:pPr>
            <w:r w:rsidRPr="00D732F5">
              <w:rPr>
                <w:rFonts w:ascii="Gadugi" w:hAnsi="Gadugi"/>
                <w:color w:val="000000" w:themeColor="text1"/>
              </w:rPr>
              <w:t>0,426</w:t>
            </w:r>
          </w:p>
        </w:tc>
      </w:tr>
      <w:tr w:rsidR="00205BAA" w:rsidRPr="00D732F5" w14:paraId="78A2CBEF" w14:textId="77777777" w:rsidTr="009429DC">
        <w:trPr>
          <w:jc w:val="center"/>
        </w:trPr>
        <w:tc>
          <w:tcPr>
            <w:tcW w:w="0" w:type="auto"/>
          </w:tcPr>
          <w:p w14:paraId="4D77EED1" w14:textId="308D9937" w:rsidR="00205BAA" w:rsidRPr="00D732F5" w:rsidRDefault="00205BAA" w:rsidP="00761426">
            <w:pPr>
              <w:jc w:val="center"/>
              <w:rPr>
                <w:rFonts w:ascii="Gadugi" w:hAnsi="Gadugi"/>
                <w:color w:val="000000" w:themeColor="text1"/>
              </w:rPr>
            </w:pPr>
            <w:r w:rsidRPr="00D732F5">
              <w:rPr>
                <w:rFonts w:ascii="Gadugi" w:hAnsi="Gadugi"/>
                <w:color w:val="000000" w:themeColor="text1"/>
              </w:rPr>
              <w:t>4/0</w:t>
            </w:r>
          </w:p>
        </w:tc>
        <w:tc>
          <w:tcPr>
            <w:tcW w:w="0" w:type="auto"/>
          </w:tcPr>
          <w:p w14:paraId="0D11A2E4" w14:textId="0C1F46BB" w:rsidR="00205BAA" w:rsidRPr="00D732F5" w:rsidRDefault="00205BAA" w:rsidP="00761426">
            <w:pPr>
              <w:jc w:val="center"/>
              <w:rPr>
                <w:rFonts w:ascii="Gadugi" w:hAnsi="Gadugi"/>
                <w:color w:val="000000" w:themeColor="text1"/>
              </w:rPr>
            </w:pPr>
            <w:r w:rsidRPr="00D732F5">
              <w:rPr>
                <w:rFonts w:ascii="Gadugi" w:hAnsi="Gadugi"/>
                <w:color w:val="000000" w:themeColor="text1"/>
              </w:rPr>
              <w:t>0,268</w:t>
            </w:r>
          </w:p>
        </w:tc>
      </w:tr>
    </w:tbl>
    <w:p w14:paraId="04E3022B" w14:textId="77777777" w:rsidR="00205BAA" w:rsidRPr="00D732F5" w:rsidRDefault="00205BAA" w:rsidP="00205BAA">
      <w:pPr>
        <w:jc w:val="both"/>
        <w:rPr>
          <w:rFonts w:ascii="Gadugi" w:hAnsi="Gadugi"/>
          <w:b/>
          <w:bCs/>
          <w:color w:val="000000" w:themeColor="text1"/>
        </w:rPr>
      </w:pPr>
      <w:r w:rsidRPr="00D732F5">
        <w:rPr>
          <w:rFonts w:ascii="Gadugi" w:hAnsi="Gadugi"/>
          <w:b/>
          <w:bCs/>
          <w:color w:val="000000" w:themeColor="text1"/>
        </w:rPr>
        <w:lastRenderedPageBreak/>
        <w:t>Dónde:</w:t>
      </w:r>
    </w:p>
    <w:p w14:paraId="13D6DEBA" w14:textId="77777777" w:rsidR="00205BAA" w:rsidRPr="00D732F5" w:rsidRDefault="00205BAA" w:rsidP="00205BAA">
      <w:pPr>
        <w:spacing w:after="240"/>
        <w:jc w:val="both"/>
        <w:rPr>
          <w:rFonts w:ascii="Gadugi" w:hAnsi="Gadugi"/>
          <w:b/>
          <w:bCs/>
          <w:color w:val="000000" w:themeColor="text1"/>
        </w:rPr>
      </w:pPr>
      <m:oMathPara>
        <m:oMathParaPr>
          <m:jc m:val="left"/>
        </m:oMathParaPr>
        <m:oMath>
          <m:r>
            <m:rPr>
              <m:sty m:val="p"/>
            </m:rPr>
            <w:rPr>
              <w:rFonts w:ascii="Cambria Math" w:hAnsi="Cambria Math"/>
              <w:color w:val="000000" w:themeColor="text1"/>
            </w:rPr>
            <m:t>$W :Es el valor en pesos de cada Wh.</m:t>
          </m:r>
        </m:oMath>
      </m:oMathPara>
    </w:p>
    <w:p w14:paraId="352B3467" w14:textId="0D9DF17F" w:rsidR="00205BAA" w:rsidRPr="00D732F5" w:rsidRDefault="00205BAA" w:rsidP="00205BAA">
      <w:pPr>
        <w:jc w:val="both"/>
        <w:rPr>
          <w:rFonts w:ascii="Gadugi" w:hAnsi="Gadugi"/>
          <w:color w:val="000000" w:themeColor="text1"/>
        </w:rPr>
      </w:pPr>
      <w:r w:rsidRPr="00D732F5">
        <w:rPr>
          <w:rFonts w:ascii="Gadugi" w:hAnsi="Gadugi"/>
          <w:color w:val="000000" w:themeColor="text1"/>
        </w:rPr>
        <w:t xml:space="preserve">El valor del kWh es tomado del costo de producción estimado por GENSA en el mes de noviembre del año 2023 con un valor de </w:t>
      </w:r>
      <w:r w:rsidRPr="00D732F5">
        <w:rPr>
          <w:rFonts w:ascii="Gadugi" w:hAnsi="Gadugi"/>
          <w:b/>
          <w:bCs/>
          <w:color w:val="000000" w:themeColor="text1"/>
        </w:rPr>
        <w:t>$668,82</w:t>
      </w:r>
      <w:r w:rsidRPr="00D732F5">
        <w:rPr>
          <w:rFonts w:ascii="Gadugi" w:hAnsi="Gadugi"/>
          <w:color w:val="000000" w:themeColor="text1"/>
        </w:rPr>
        <w:t xml:space="preserve"> para clientes oficiales o industriales en nivel de tensión 2 (Medida semidirecta).</w:t>
      </w:r>
    </w:p>
    <w:p w14:paraId="55861B0C" w14:textId="77777777" w:rsidR="00205BAA" w:rsidRPr="00D732F5" w:rsidRDefault="00205BAA" w:rsidP="00205BAA">
      <w:pPr>
        <w:jc w:val="both"/>
        <w:rPr>
          <w:rFonts w:ascii="Gadugi" w:hAnsi="Gadugi"/>
          <w:color w:val="000000" w:themeColor="text1"/>
        </w:rPr>
      </w:pPr>
      <w:r w:rsidRPr="00D732F5">
        <w:rPr>
          <w:rFonts w:ascii="Gadugi" w:hAnsi="Gadugi"/>
          <w:color w:val="000000" w:themeColor="text1"/>
        </w:rPr>
        <w:t>Para el cálculo económico del conductor se realizan los cálculos de pérdidas de los conductores utilizando la corriente total que circula por el conductor y el respectivo costo (valor en pesos) de cada conductor.</w:t>
      </w:r>
    </w:p>
    <w:p w14:paraId="4DC11F85" w14:textId="749D69EE" w:rsidR="00205BAA" w:rsidRPr="00D732F5" w:rsidRDefault="00205BAA" w:rsidP="00205BAA">
      <w:pPr>
        <w:jc w:val="both"/>
        <w:rPr>
          <w:rFonts w:ascii="Gadugi" w:hAnsi="Gadugi"/>
          <w:color w:val="000000" w:themeColor="text1"/>
        </w:rPr>
      </w:pPr>
      <w:r w:rsidRPr="00D732F5">
        <w:rPr>
          <w:rFonts w:ascii="Gadugi" w:hAnsi="Gadugi"/>
          <w:color w:val="000000" w:themeColor="text1"/>
        </w:rPr>
        <w:t>En la siguiente Tabla se muestra los cálculos obtenidos y seguidamente se grafican las curvas de pérdidas y costos con respecto a la sección transversal de cada conductor, más la sumatoria de las dos curvas que son los gastos totales según el límite económico (ley de Kelvin).</w:t>
      </w:r>
    </w:p>
    <w:p w14:paraId="07DF154D" w14:textId="4557C5E2" w:rsidR="00205BAA" w:rsidRPr="00D732F5" w:rsidRDefault="00205BAA" w:rsidP="00205BAA">
      <w:pPr>
        <w:pStyle w:val="Descripcin"/>
        <w:keepNext/>
        <w:jc w:val="center"/>
        <w:rPr>
          <w:rFonts w:ascii="Gadugi" w:hAnsi="Gadugi"/>
          <w:caps/>
        </w:rPr>
      </w:pPr>
      <w:bookmarkStart w:id="108" w:name="_Toc190853172"/>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24</w:t>
      </w:r>
      <w:r w:rsidRPr="00D732F5">
        <w:rPr>
          <w:rFonts w:ascii="Gadugi" w:hAnsi="Gadugi"/>
          <w:caps/>
        </w:rPr>
        <w:fldChar w:fldCharType="end"/>
      </w:r>
      <w:r w:rsidRPr="00D732F5">
        <w:rPr>
          <w:rFonts w:ascii="Gadugi" w:hAnsi="Gadugi"/>
        </w:rPr>
        <w:t>. Valores del cálculo del conductor</w:t>
      </w:r>
      <w:bookmarkEnd w:id="108"/>
    </w:p>
    <w:p w14:paraId="5D68DE26" w14:textId="46084477" w:rsidR="00205BAA" w:rsidRPr="00D732F5" w:rsidRDefault="00205BAA" w:rsidP="00205BAA">
      <w:pPr>
        <w:jc w:val="both"/>
        <w:rPr>
          <w:rFonts w:ascii="Gadugi" w:hAnsi="Gadugi"/>
          <w:color w:val="000000" w:themeColor="text1"/>
        </w:rPr>
      </w:pPr>
      <w:r w:rsidRPr="00D732F5">
        <w:rPr>
          <w:rFonts w:ascii="Gadugi" w:hAnsi="Gadugi"/>
          <w:noProof/>
          <w:lang w:val="en-US"/>
        </w:rPr>
        <w:drawing>
          <wp:inline distT="0" distB="0" distL="0" distR="0" wp14:anchorId="0B669EC0" wp14:editId="4EC0249C">
            <wp:extent cx="5612130" cy="1282065"/>
            <wp:effectExtent l="0" t="0" r="7620" b="0"/>
            <wp:docPr id="84570289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12130" cy="1282065"/>
                    </a:xfrm>
                    <a:prstGeom prst="rect">
                      <a:avLst/>
                    </a:prstGeom>
                    <a:noFill/>
                    <a:ln>
                      <a:noFill/>
                    </a:ln>
                  </pic:spPr>
                </pic:pic>
              </a:graphicData>
            </a:graphic>
          </wp:inline>
        </w:drawing>
      </w:r>
    </w:p>
    <w:p w14:paraId="32A43F7B" w14:textId="77777777" w:rsidR="00034317" w:rsidRPr="00D732F5" w:rsidRDefault="00034317" w:rsidP="00205BAA">
      <w:pPr>
        <w:jc w:val="both"/>
        <w:rPr>
          <w:rFonts w:ascii="Gadugi" w:hAnsi="Gadugi"/>
          <w:color w:val="000000" w:themeColor="text1"/>
        </w:rPr>
      </w:pPr>
    </w:p>
    <w:p w14:paraId="4BB24A9B" w14:textId="77777777" w:rsidR="00034317" w:rsidRPr="00D732F5" w:rsidRDefault="00034317" w:rsidP="00034317">
      <w:pPr>
        <w:keepNext/>
        <w:jc w:val="both"/>
        <w:rPr>
          <w:rFonts w:ascii="Gadugi" w:hAnsi="Gadugi"/>
        </w:rPr>
      </w:pPr>
      <w:r w:rsidRPr="00D732F5">
        <w:rPr>
          <w:rFonts w:ascii="Gadugi" w:hAnsi="Gadugi"/>
          <w:noProof/>
          <w:lang w:val="en-US"/>
        </w:rPr>
        <w:lastRenderedPageBreak/>
        <w:drawing>
          <wp:inline distT="0" distB="0" distL="0" distR="0" wp14:anchorId="61452EA2" wp14:editId="1F08730F">
            <wp:extent cx="5612130" cy="2800350"/>
            <wp:effectExtent l="0" t="0" r="7620" b="0"/>
            <wp:docPr id="154905366" name="Gráfico 1">
              <a:extLst xmlns:a="http://schemas.openxmlformats.org/drawingml/2006/main">
                <a:ext uri="{FF2B5EF4-FFF2-40B4-BE49-F238E27FC236}">
                  <a16:creationId xmlns:a16="http://schemas.microsoft.com/office/drawing/2014/main" id="{977506EF-F6E9-4771-A114-48F0B779E7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6A63B60" w14:textId="27B2387A" w:rsidR="009F0A68" w:rsidRPr="00D732F5" w:rsidRDefault="00034317" w:rsidP="00A160C2">
      <w:pPr>
        <w:pStyle w:val="Descripcin"/>
        <w:jc w:val="center"/>
        <w:rPr>
          <w:rFonts w:ascii="Gadugi" w:hAnsi="Gadugi"/>
          <w:caps/>
        </w:rPr>
      </w:pPr>
      <w:bookmarkStart w:id="109" w:name="_Toc190853145"/>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21</w:t>
      </w:r>
      <w:r w:rsidRPr="00D732F5">
        <w:rPr>
          <w:rFonts w:ascii="Gadugi" w:hAnsi="Gadugi"/>
          <w:caps/>
        </w:rPr>
        <w:fldChar w:fldCharType="end"/>
      </w:r>
      <w:r w:rsidRPr="00D732F5">
        <w:rPr>
          <w:rFonts w:ascii="Gadugi" w:hAnsi="Gadugi"/>
        </w:rPr>
        <w:t xml:space="preserve">. </w:t>
      </w:r>
      <w:r w:rsidR="009429DC" w:rsidRPr="00D732F5">
        <w:rPr>
          <w:rFonts w:ascii="Gadugi" w:hAnsi="Gadugi"/>
        </w:rPr>
        <w:t>Relación</w:t>
      </w:r>
      <w:r w:rsidR="00DD15FF" w:rsidRPr="00D732F5">
        <w:rPr>
          <w:rFonts w:ascii="Gadugi" w:hAnsi="Gadugi"/>
        </w:rPr>
        <w:t xml:space="preserve"> </w:t>
      </w:r>
      <w:r w:rsidR="009429DC" w:rsidRPr="00D732F5">
        <w:rPr>
          <w:rFonts w:ascii="Gadugi" w:hAnsi="Gadugi"/>
        </w:rPr>
        <w:t>sección</w:t>
      </w:r>
      <w:r w:rsidR="00DD15FF" w:rsidRPr="00D732F5">
        <w:rPr>
          <w:rFonts w:ascii="Gadugi" w:hAnsi="Gadugi"/>
        </w:rPr>
        <w:t xml:space="preserve"> transversal y perdidas del conductor.</w:t>
      </w:r>
      <w:bookmarkEnd w:id="109"/>
    </w:p>
    <w:p w14:paraId="479E3925" w14:textId="77777777" w:rsidR="009429DC" w:rsidRPr="00D732F5" w:rsidRDefault="009429DC" w:rsidP="009F0A68">
      <w:pPr>
        <w:jc w:val="both"/>
        <w:rPr>
          <w:rFonts w:ascii="Gadugi" w:hAnsi="Gadugi"/>
          <w:color w:val="000000" w:themeColor="text1"/>
        </w:rPr>
      </w:pPr>
    </w:p>
    <w:p w14:paraId="1C25E329" w14:textId="150A4FA5" w:rsidR="009F0A68" w:rsidRPr="00D732F5" w:rsidRDefault="009F0A68" w:rsidP="009F0A68">
      <w:pPr>
        <w:jc w:val="both"/>
        <w:rPr>
          <w:rFonts w:ascii="Gadugi" w:hAnsi="Gadugi"/>
          <w:color w:val="000000" w:themeColor="text1"/>
        </w:rPr>
      </w:pPr>
      <w:r w:rsidRPr="00D732F5">
        <w:rPr>
          <w:rFonts w:ascii="Gadugi" w:hAnsi="Gadugi"/>
          <w:color w:val="000000" w:themeColor="text1"/>
        </w:rPr>
        <w:t>Sumando las ecuaciones en función de las curvas de pérdidas y del valor del conductor se obtiene la ecuación de la curva de gastos totales, la cual se encuentra en el gráfico de color violeta, a continuación, se realiza la suma de las funciones:</w:t>
      </w:r>
    </w:p>
    <w:p w14:paraId="74886CBD" w14:textId="77777777" w:rsidR="009F0A68" w:rsidRPr="00D732F5" w:rsidRDefault="009F0A68" w:rsidP="009F0A68">
      <w:pPr>
        <w:jc w:val="right"/>
        <w:rPr>
          <w:rFonts w:ascii="Gadugi" w:eastAsia="Gadugi" w:hAnsi="Gadugi" w:cs="Gadugi"/>
        </w:rPr>
      </w:pPr>
      <m:oMath>
        <m:r>
          <w:rPr>
            <w:rFonts w:ascii="Cambria Math" w:eastAsia="Cambria Math" w:hAnsi="Cambria Math" w:cs="Cambria Math"/>
          </w:rPr>
          <m:t>G</m:t>
        </m:r>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 xml:space="preserve">                     Gastos totales                                     </m:t>
        </m:r>
      </m:oMath>
      <w:r w:rsidRPr="00D732F5">
        <w:rPr>
          <w:rFonts w:ascii="Gadugi" w:eastAsia="Gadugi" w:hAnsi="Gadugi" w:cs="Gadugi"/>
        </w:rPr>
        <w:t xml:space="preserve"> </w:t>
      </w:r>
    </w:p>
    <w:p w14:paraId="30C08E7D" w14:textId="50A554C6" w:rsidR="009F0A68" w:rsidRPr="00D732F5" w:rsidRDefault="009F0A68" w:rsidP="009F0A68">
      <w:pPr>
        <w:jc w:val="right"/>
        <w:rPr>
          <w:rFonts w:ascii="Gadugi" w:eastAsia="Gadugi" w:hAnsi="Gadugi" w:cs="Gadugi"/>
        </w:rPr>
      </w:pPr>
      <m:oMath>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=11575 X-9621,8          Ecuación de Costo del Conductor</m:t>
        </m:r>
      </m:oMath>
      <w:r w:rsidRPr="00D732F5">
        <w:rPr>
          <w:rFonts w:ascii="Gadugi" w:eastAsia="Gadugi" w:hAnsi="Gadugi" w:cs="Gadugi"/>
        </w:rPr>
        <w:t xml:space="preserve"> </w:t>
      </w:r>
    </w:p>
    <w:p w14:paraId="662726C0" w14:textId="1C030FDE" w:rsidR="009F0A68" w:rsidRPr="00D732F5" w:rsidRDefault="00AE006A" w:rsidP="009F0A68">
      <w:pPr>
        <w:jc w:val="right"/>
        <w:rPr>
          <w:rFonts w:ascii="Gadugi" w:eastAsia="Gadugi" w:hAnsi="Gadugi" w:cs="Gadugi"/>
        </w:rPr>
      </w:pPr>
      <m:oMath>
        <m:sSup>
          <m:sSupPr>
            <m:ctrlPr>
              <w:rPr>
                <w:rFonts w:ascii="Cambria Math" w:eastAsia="Cambria Math" w:hAnsi="Cambria Math" w:cs="Cambria Math"/>
              </w:rPr>
            </m:ctrlPr>
          </m:sSupPr>
          <m:e>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 xml:space="preserve">=4* </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w:rPr>
                <w:rFonts w:ascii="Cambria Math" w:eastAsia="Cambria Math" w:hAnsi="Cambria Math" w:cs="Cambria Math"/>
              </w:rPr>
              <m:t>X</m:t>
            </m:r>
          </m:e>
          <m:sup>
            <m:r>
              <w:rPr>
                <w:rFonts w:ascii="Cambria Math" w:eastAsia="Cambria Math" w:hAnsi="Cambria Math" w:cs="Cambria Math"/>
              </w:rPr>
              <m:t>-2,032</m:t>
            </m:r>
          </m:sup>
        </m:sSup>
        <m:r>
          <w:rPr>
            <w:rFonts w:ascii="Cambria Math" w:eastAsia="Cambria Math" w:hAnsi="Cambria Math" w:cs="Cambria Math"/>
          </w:rPr>
          <m:t xml:space="preserve">              Ecuación de Pérdidas                        </m:t>
        </m:r>
      </m:oMath>
      <w:r w:rsidR="009F0A68" w:rsidRPr="00D732F5">
        <w:rPr>
          <w:rFonts w:ascii="Gadugi" w:eastAsia="Gadugi" w:hAnsi="Gadugi" w:cs="Gadugi"/>
        </w:rPr>
        <w:t xml:space="preserve">      </w:t>
      </w:r>
    </w:p>
    <w:p w14:paraId="4227D89A" w14:textId="77777777" w:rsidR="009429DC" w:rsidRPr="00D732F5" w:rsidRDefault="009429DC" w:rsidP="00205BAA">
      <w:pPr>
        <w:jc w:val="both"/>
        <w:rPr>
          <w:rFonts w:ascii="Gadugi" w:hAnsi="Gadugi"/>
          <w:color w:val="000000" w:themeColor="text1"/>
        </w:rPr>
      </w:pPr>
    </w:p>
    <w:p w14:paraId="035C3BF0" w14:textId="3C847FCE" w:rsidR="009F0A68" w:rsidRPr="00D732F5" w:rsidRDefault="009F0A68" w:rsidP="00205BAA">
      <w:pPr>
        <w:jc w:val="both"/>
        <w:rPr>
          <w:rFonts w:ascii="Gadugi" w:hAnsi="Gadugi"/>
          <w:color w:val="000000" w:themeColor="text1"/>
        </w:rPr>
      </w:pPr>
      <w:r w:rsidRPr="00D732F5">
        <w:rPr>
          <w:rFonts w:ascii="Gadugi" w:hAnsi="Gadugi"/>
          <w:color w:val="000000" w:themeColor="text1"/>
        </w:rPr>
        <w:t>Derivando la ecuación de la curva de gastos totales e igualando a cero se puede hallar el conductor económico con el cual los gastos totales son mínimos.</w:t>
      </w:r>
    </w:p>
    <w:p w14:paraId="4D4ACC3B" w14:textId="2B81B93C" w:rsidR="009F0A68" w:rsidRPr="00D732F5" w:rsidRDefault="00AE006A" w:rsidP="009F0A68">
      <w:pPr>
        <w:jc w:val="center"/>
        <w:rPr>
          <w:rFonts w:ascii="Gadugi" w:eastAsia="Cambria Math" w:hAnsi="Gadugi" w:cs="Cambria Math"/>
        </w:rPr>
      </w:pPr>
      <m:oMathPara>
        <m:oMath>
          <m:d>
            <m:dPr>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 xml:space="preserve">=11575 X-9621,8 + </m:t>
          </m:r>
          <m:sSup>
            <m:sSupPr>
              <m:ctrlPr>
                <w:rPr>
                  <w:rFonts w:ascii="Cambria Math" w:eastAsia="Cambria Math" w:hAnsi="Cambria Math" w:cs="Cambria Math"/>
                </w:rPr>
              </m:ctrlPr>
            </m:sSupPr>
            <m:e>
              <m:r>
                <w:rPr>
                  <w:rFonts w:ascii="Cambria Math" w:eastAsia="Cambria Math" w:hAnsi="Cambria Math" w:cs="Cambria Math"/>
                </w:rPr>
                <m:t xml:space="preserve">4* </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w:rPr>
                  <w:rFonts w:ascii="Cambria Math" w:eastAsia="Cambria Math" w:hAnsi="Cambria Math" w:cs="Cambria Math"/>
                </w:rPr>
                <m:t>x</m:t>
              </m:r>
            </m:e>
            <m:sup>
              <m:r>
                <w:rPr>
                  <w:rFonts w:ascii="Cambria Math" w:eastAsia="Cambria Math" w:hAnsi="Cambria Math" w:cs="Cambria Math"/>
                </w:rPr>
                <m:t>-2,032</m:t>
              </m:r>
            </m:sup>
          </m:sSup>
          <m:r>
            <w:rPr>
              <w:rFonts w:ascii="Cambria Math" w:eastAsia="Cambria Math" w:hAnsi="Cambria Math" w:cs="Cambria Math"/>
            </w:rPr>
            <m:t xml:space="preserve">   </m:t>
          </m:r>
        </m:oMath>
      </m:oMathPara>
    </w:p>
    <w:p w14:paraId="4989DA29" w14:textId="501EA1CD" w:rsidR="009F0A68" w:rsidRPr="00D732F5" w:rsidRDefault="00AE006A" w:rsidP="009F0A68">
      <w:pPr>
        <w:jc w:val="center"/>
        <w:rPr>
          <w:rFonts w:ascii="Gadugi" w:eastAsia="Cambria Math" w:hAnsi="Gadugi" w:cs="Cambria Math"/>
        </w:rPr>
      </w:pPr>
      <m:oMathPara>
        <m:oMath>
          <m:f>
            <m:fPr>
              <m:ctrlPr>
                <w:rPr>
                  <w:rFonts w:ascii="Cambria Math" w:eastAsia="Cambria Math" w:hAnsi="Cambria Math" w:cs="Cambria Math"/>
                </w:rPr>
              </m:ctrlPr>
            </m:fPr>
            <m:num>
              <m:r>
                <w:rPr>
                  <w:rFonts w:ascii="Cambria Math" w:eastAsia="Cambria Math" w:hAnsi="Cambria Math" w:cs="Cambria Math"/>
                </w:rPr>
                <m:t>dG</m:t>
              </m:r>
            </m:num>
            <m:den>
              <m:r>
                <w:rPr>
                  <w:rFonts w:ascii="Cambria Math" w:eastAsia="Cambria Math" w:hAnsi="Cambria Math" w:cs="Cambria Math"/>
                </w:rPr>
                <m:t>dx</m:t>
              </m:r>
            </m:den>
          </m:f>
          <m:r>
            <w:rPr>
              <w:rFonts w:ascii="Cambria Math" w:eastAsia="Cambria Math" w:hAnsi="Cambria Math" w:cs="Cambria Math"/>
            </w:rPr>
            <m:t>=11575-</m:t>
          </m:r>
          <m:sSup>
            <m:sSupPr>
              <m:ctrlPr>
                <w:rPr>
                  <w:rFonts w:ascii="Cambria Math" w:eastAsia="Cambria Math" w:hAnsi="Cambria Math" w:cs="Cambria Math"/>
                </w:rPr>
              </m:ctrlPr>
            </m:sSupPr>
            <m:e>
              <m:r>
                <w:rPr>
                  <w:rFonts w:ascii="Cambria Math" w:eastAsia="Cambria Math" w:hAnsi="Cambria Math" w:cs="Cambria Math"/>
                </w:rPr>
                <m:t xml:space="preserve">8,12* </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w:rPr>
                  <w:rFonts w:ascii="Cambria Math" w:eastAsia="Cambria Math" w:hAnsi="Cambria Math" w:cs="Cambria Math"/>
                </w:rPr>
                <m:t>X</m:t>
              </m:r>
            </m:e>
            <m:sup>
              <m:r>
                <w:rPr>
                  <w:rFonts w:ascii="Cambria Math" w:eastAsia="Cambria Math" w:hAnsi="Cambria Math" w:cs="Cambria Math"/>
                </w:rPr>
                <m:t>-3,032</m:t>
              </m:r>
            </m:sup>
          </m:sSup>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dy</m:t>
              </m:r>
            </m:num>
            <m:den>
              <m:r>
                <w:rPr>
                  <w:rFonts w:ascii="Cambria Math" w:eastAsia="Cambria Math" w:hAnsi="Cambria Math" w:cs="Cambria Math"/>
                </w:rPr>
                <m:t>dx</m:t>
              </m:r>
            </m:den>
          </m:f>
          <m:r>
            <w:rPr>
              <w:rFonts w:ascii="Cambria Math" w:eastAsia="Cambria Math" w:hAnsi="Cambria Math" w:cs="Cambria Math"/>
            </w:rPr>
            <m:t>=0</m:t>
          </m:r>
        </m:oMath>
      </m:oMathPara>
    </w:p>
    <w:p w14:paraId="488331DB" w14:textId="2BD23EEA" w:rsidR="009F0A68" w:rsidRPr="00D732F5" w:rsidRDefault="009F0A68" w:rsidP="009F0A68">
      <w:pPr>
        <w:jc w:val="center"/>
        <w:rPr>
          <w:rFonts w:ascii="Gadugi" w:eastAsia="Cambria Math" w:hAnsi="Gadugi" w:cs="Cambria Math"/>
        </w:rPr>
      </w:pPr>
      <m:oMathPara>
        <m:oMath>
          <m:r>
            <w:rPr>
              <w:rFonts w:ascii="Cambria Math" w:eastAsia="Cambria Math" w:hAnsi="Cambria Math" w:cs="Cambria Math"/>
            </w:rPr>
            <m:t>11575-</m:t>
          </m:r>
          <m:sSup>
            <m:sSupPr>
              <m:ctrlPr>
                <w:rPr>
                  <w:rFonts w:ascii="Cambria Math" w:eastAsia="Cambria Math" w:hAnsi="Cambria Math" w:cs="Cambria Math"/>
                </w:rPr>
              </m:ctrlPr>
            </m:sSupPr>
            <m:e>
              <m:r>
                <w:rPr>
                  <w:rFonts w:ascii="Cambria Math" w:eastAsia="Cambria Math" w:hAnsi="Cambria Math" w:cs="Cambria Math"/>
                </w:rPr>
                <m:t>8,12*</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8</m:t>
                  </m:r>
                </m:sup>
              </m:sSup>
              <m:r>
                <w:rPr>
                  <w:rFonts w:ascii="Cambria Math" w:eastAsia="Cambria Math" w:hAnsi="Cambria Math" w:cs="Cambria Math"/>
                </w:rPr>
                <m:t>X</m:t>
              </m:r>
            </m:e>
            <m:sup>
              <m:r>
                <w:rPr>
                  <w:rFonts w:ascii="Cambria Math" w:eastAsia="Cambria Math" w:hAnsi="Cambria Math" w:cs="Cambria Math"/>
                </w:rPr>
                <m:t>-3,032</m:t>
              </m:r>
            </m:sup>
          </m:sSup>
          <m:r>
            <w:rPr>
              <w:rFonts w:ascii="Cambria Math" w:eastAsia="Cambria Math" w:hAnsi="Cambria Math" w:cs="Cambria Math"/>
            </w:rPr>
            <m:t>=0</m:t>
          </m:r>
        </m:oMath>
      </m:oMathPara>
    </w:p>
    <w:p w14:paraId="6C1C8C07" w14:textId="7849E184" w:rsidR="009F0A68" w:rsidRPr="00D732F5" w:rsidRDefault="009F0A68" w:rsidP="009F0A68">
      <w:pPr>
        <w:jc w:val="center"/>
        <w:rPr>
          <w:rFonts w:ascii="Gadugi" w:eastAsia="Cambria Math" w:hAnsi="Gadugi" w:cs="Cambria Math"/>
        </w:rPr>
      </w:pPr>
      <m:oMathPara>
        <m:oMath>
          <m:r>
            <w:rPr>
              <w:rFonts w:ascii="Cambria Math" w:eastAsia="Cambria Math" w:hAnsi="Cambria Math" w:cs="Cambria Math"/>
            </w:rPr>
            <m:t>x=</m:t>
          </m:r>
          <m:rad>
            <m:radPr>
              <m:ctrlPr>
                <w:rPr>
                  <w:rFonts w:ascii="Cambria Math" w:eastAsia="Cambria Math" w:hAnsi="Cambria Math" w:cs="Cambria Math"/>
                  <w:i/>
                </w:rPr>
              </m:ctrlPr>
            </m:radPr>
            <m:deg>
              <m:r>
                <w:rPr>
                  <w:rFonts w:ascii="Cambria Math" w:eastAsia="Cambria Math" w:hAnsi="Cambria Math" w:cs="Cambria Math"/>
                </w:rPr>
                <m:t>3,032</m:t>
              </m:r>
            </m:deg>
            <m:e>
              <m:f>
                <m:fPr>
                  <m:ctrlPr>
                    <w:rPr>
                      <w:rFonts w:ascii="Cambria Math" w:eastAsia="Cambria Math" w:hAnsi="Cambria Math" w:cs="Cambria Math"/>
                      <w:i/>
                    </w:rPr>
                  </m:ctrlPr>
                </m:fPr>
                <m:num>
                  <m:r>
                    <w:rPr>
                      <w:rFonts w:ascii="Cambria Math" w:eastAsia="Cambria Math" w:hAnsi="Cambria Math" w:cs="Cambria Math"/>
                    </w:rPr>
                    <m:t>8,12*</m:t>
                  </m:r>
                  <m:sSup>
                    <m:sSupPr>
                      <m:ctrlPr>
                        <w:rPr>
                          <w:rFonts w:ascii="Cambria Math" w:eastAsia="Cambria Math" w:hAnsi="Cambria Math" w:cs="Cambria Math"/>
                          <w:i/>
                        </w:rPr>
                      </m:ctrlPr>
                    </m:sSupPr>
                    <m:e>
                      <m:r>
                        <w:rPr>
                          <w:rFonts w:ascii="Cambria Math" w:eastAsia="Cambria Math" w:hAnsi="Cambria Math" w:cs="Cambria Math"/>
                        </w:rPr>
                        <m:t>10</m:t>
                      </m:r>
                    </m:e>
                    <m:sup>
                      <m:r>
                        <w:rPr>
                          <w:rFonts w:ascii="Cambria Math" w:eastAsia="Cambria Math" w:hAnsi="Cambria Math" w:cs="Cambria Math"/>
                        </w:rPr>
                        <m:t>8</m:t>
                      </m:r>
                    </m:sup>
                  </m:sSup>
                </m:num>
                <m:den>
                  <m:r>
                    <w:rPr>
                      <w:rFonts w:ascii="Cambria Math" w:eastAsia="Cambria Math" w:hAnsi="Cambria Math" w:cs="Cambria Math"/>
                    </w:rPr>
                    <m:t>11575</m:t>
                  </m:r>
                </m:den>
              </m:f>
            </m:e>
          </m:rad>
        </m:oMath>
      </m:oMathPara>
    </w:p>
    <w:p w14:paraId="1E34D0D8" w14:textId="48515611" w:rsidR="009F0A68" w:rsidRPr="00D732F5" w:rsidRDefault="009F0A68" w:rsidP="009F0A68">
      <w:pPr>
        <w:jc w:val="center"/>
        <w:rPr>
          <w:rFonts w:ascii="Gadugi" w:eastAsia="Cambria Math" w:hAnsi="Gadugi" w:cs="Cambria Math"/>
        </w:rPr>
      </w:pPr>
      <m:oMathPara>
        <m:oMath>
          <m:r>
            <w:rPr>
              <w:rFonts w:ascii="Cambria Math" w:eastAsia="Cambria Math" w:hAnsi="Cambria Math" w:cs="Cambria Math"/>
            </w:rPr>
            <w:lastRenderedPageBreak/>
            <m:t>x=39,65 m</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oMath>
      </m:oMathPara>
    </w:p>
    <w:p w14:paraId="6B3CC250" w14:textId="77777777" w:rsidR="009F0A68" w:rsidRPr="00D732F5" w:rsidRDefault="009F0A68" w:rsidP="009F0A68">
      <w:pPr>
        <w:jc w:val="both"/>
        <w:rPr>
          <w:rFonts w:ascii="Gadugi" w:hAnsi="Gadugi"/>
          <w:color w:val="000000" w:themeColor="text1"/>
        </w:rPr>
      </w:pPr>
    </w:p>
    <w:p w14:paraId="14F75AB8" w14:textId="0ACD6820" w:rsidR="009F0A68" w:rsidRPr="00D732F5" w:rsidRDefault="009F0A68" w:rsidP="009F0A68">
      <w:pPr>
        <w:jc w:val="both"/>
        <w:rPr>
          <w:rFonts w:ascii="Gadugi" w:hAnsi="Gadugi"/>
          <w:color w:val="000000" w:themeColor="text1"/>
        </w:rPr>
      </w:pPr>
      <w:r w:rsidRPr="00D732F5">
        <w:rPr>
          <w:rFonts w:ascii="Gadugi" w:hAnsi="Gadugi"/>
          <w:color w:val="000000" w:themeColor="text1"/>
        </w:rPr>
        <w:t xml:space="preserve">El valor obtenido se ve reflejado a la posible intersección de las dos funciones, pero para el caso práctico, este valor estaría sobredimensionado porque nos daría muy semejante a un </w:t>
      </w:r>
      <w:r w:rsidR="001D1596" w:rsidRPr="00D732F5">
        <w:rPr>
          <w:rFonts w:ascii="Gadugi" w:hAnsi="Gadugi"/>
          <w:color w:val="000000" w:themeColor="text1"/>
        </w:rPr>
        <w:t xml:space="preserve">AWG # 1 THHW. </w:t>
      </w:r>
      <w:r w:rsidRPr="00D732F5">
        <w:rPr>
          <w:rFonts w:ascii="Gadugi" w:hAnsi="Gadugi"/>
          <w:color w:val="000000" w:themeColor="text1"/>
        </w:rPr>
        <w:t xml:space="preserve">Por ende, nos basamos en la capacidad de corriente de cada una de las opciones y las posibles pérdidas que pueda presentar y la opción más viable es en un As de </w:t>
      </w:r>
      <w:r w:rsidR="001D1596" w:rsidRPr="00D732F5">
        <w:rPr>
          <w:rFonts w:ascii="Gadugi" w:hAnsi="Gadugi"/>
          <w:color w:val="000000" w:themeColor="text1"/>
        </w:rPr>
        <w:t>3</w:t>
      </w:r>
      <w:r w:rsidRPr="00D732F5">
        <w:rPr>
          <w:rFonts w:ascii="Gadugi" w:hAnsi="Gadugi"/>
          <w:color w:val="000000" w:themeColor="text1"/>
        </w:rPr>
        <w:t xml:space="preserve"> conductores de 1/0 THHN a 90ºC.</w:t>
      </w:r>
    </w:p>
    <w:p w14:paraId="3C96E767" w14:textId="77777777" w:rsidR="006E0F65" w:rsidRPr="00D732F5" w:rsidRDefault="006E0F65" w:rsidP="006E0F65">
      <w:pPr>
        <w:jc w:val="both"/>
        <w:rPr>
          <w:rFonts w:ascii="Gadugi" w:hAnsi="Gadugi"/>
          <w:color w:val="000000" w:themeColor="text1"/>
        </w:rPr>
      </w:pPr>
      <w:r w:rsidRPr="00D732F5">
        <w:rPr>
          <w:rFonts w:ascii="Gadugi" w:hAnsi="Gadugi"/>
          <w:color w:val="000000" w:themeColor="text1"/>
        </w:rPr>
        <w:t>A continuación, se muestra el cálculo en pérdidas de energía en un día, en términos de pesos colombianos, para un conductor No 1/0 THHN 600V a 90ºC.</w:t>
      </w:r>
    </w:p>
    <w:p w14:paraId="043824D3" w14:textId="77777777" w:rsidR="006E0F65" w:rsidRPr="00D732F5" w:rsidRDefault="006E0F65" w:rsidP="006E0F65">
      <w:pPr>
        <w:jc w:val="both"/>
        <w:rPr>
          <w:rFonts w:ascii="Gadugi" w:hAnsi="Gadugi"/>
          <w:color w:val="000000" w:themeColor="text1"/>
        </w:rPr>
      </w:pPr>
    </w:p>
    <w:p w14:paraId="78E97449" w14:textId="77777777" w:rsidR="006E0F65" w:rsidRPr="00D732F5" w:rsidRDefault="006E0F65" w:rsidP="006E0F65">
      <w:pPr>
        <w:jc w:val="center"/>
        <w:rPr>
          <w:rFonts w:ascii="Gadugi" w:eastAsia="Cambria Math" w:hAnsi="Gadugi" w:cs="Cambria Math"/>
        </w:rPr>
      </w:pPr>
      <m:oMathPara>
        <m:oMath>
          <m:r>
            <w:rPr>
              <w:rFonts w:ascii="Cambria Math" w:eastAsia="Cambria Math" w:hAnsi="Cambria Math" w:cs="Cambria Math"/>
            </w:rPr>
            <m:t>E=R*l*</m:t>
          </m:r>
          <m:sSup>
            <m:sSupPr>
              <m:ctrlPr>
                <w:rPr>
                  <w:rFonts w:ascii="Cambria Math" w:eastAsia="Cambria Math" w:hAnsi="Cambria Math" w:cs="Cambria Math"/>
                </w:rPr>
              </m:ctrlPr>
            </m:sSupPr>
            <m:e>
              <m:r>
                <w:rPr>
                  <w:rFonts w:ascii="Cambria Math" w:eastAsia="Cambria Math" w:hAnsi="Cambria Math" w:cs="Cambria Math"/>
                </w:rPr>
                <m:t>Imax</m:t>
              </m:r>
            </m:e>
            <m:sup>
              <m:r>
                <w:rPr>
                  <w:rFonts w:ascii="Cambria Math" w:eastAsia="Cambria Math" w:hAnsi="Cambria Math" w:cs="Cambria Math"/>
                </w:rPr>
                <m:t>2</m:t>
              </m:r>
            </m:sup>
          </m:sSup>
          <m:r>
            <w:rPr>
              <w:rFonts w:ascii="Cambria Math" w:eastAsia="Cambria Math" w:hAnsi="Cambria Math" w:cs="Cambria Math"/>
            </w:rPr>
            <m:t>*∆t</m:t>
          </m:r>
        </m:oMath>
      </m:oMathPara>
    </w:p>
    <w:p w14:paraId="2F1F1938" w14:textId="2EB7FA18" w:rsidR="006E0F65" w:rsidRPr="00D732F5" w:rsidRDefault="006E0F65" w:rsidP="006E0F65">
      <w:pPr>
        <w:jc w:val="center"/>
        <w:rPr>
          <w:rFonts w:ascii="Gadugi" w:eastAsia="Cambria Math" w:hAnsi="Gadugi" w:cs="Cambria Math"/>
        </w:rPr>
      </w:pPr>
      <m:oMathPara>
        <m:oMath>
          <m:r>
            <w:rPr>
              <w:rFonts w:ascii="Cambria Math" w:eastAsia="Cambria Math" w:hAnsi="Cambria Math" w:cs="Cambria Math"/>
            </w:rPr>
            <m:t>E=5,37Ω/km*0,020 km*</m:t>
          </m:r>
          <m:sSup>
            <m:sSupPr>
              <m:ctrlPr>
                <w:rPr>
                  <w:rFonts w:ascii="Cambria Math" w:eastAsia="Cambria Math" w:hAnsi="Cambria Math" w:cs="Cambria Math"/>
                </w:rPr>
              </m:ctrlPr>
            </m:sSupPr>
            <m:e>
              <m:r>
                <w:rPr>
                  <w:rFonts w:ascii="Cambria Math" w:eastAsia="Cambria Math" w:hAnsi="Cambria Math" w:cs="Cambria Math"/>
                </w:rPr>
                <m:t>(295)</m:t>
              </m:r>
            </m:e>
            <m:sup>
              <m:r>
                <w:rPr>
                  <w:rFonts w:ascii="Cambria Math" w:eastAsia="Cambria Math" w:hAnsi="Cambria Math" w:cs="Cambria Math"/>
                </w:rPr>
                <m:t>2</m:t>
              </m:r>
            </m:sup>
          </m:sSup>
          <m:r>
            <w:rPr>
              <w:rFonts w:ascii="Cambria Math" w:eastAsia="Cambria Math" w:hAnsi="Cambria Math" w:cs="Cambria Math"/>
            </w:rPr>
            <m:t>*1</m:t>
          </m:r>
          <m:r>
            <w:rPr>
              <w:rFonts w:ascii="Cambria Math" w:eastAsia="Cambria Math" w:hAnsi="Cambria Math" w:cs="Cambria Math"/>
            </w:rPr>
            <m:t>h</m:t>
          </m:r>
        </m:oMath>
      </m:oMathPara>
    </w:p>
    <w:p w14:paraId="57174731" w14:textId="2659DAEC" w:rsidR="006E0F65" w:rsidRPr="00D732F5" w:rsidRDefault="006E0F65" w:rsidP="006E0F65">
      <w:pPr>
        <w:jc w:val="center"/>
        <w:rPr>
          <w:rFonts w:ascii="Gadugi" w:eastAsia="Cambria Math" w:hAnsi="Gadugi" w:cs="Cambria Math"/>
        </w:rPr>
      </w:pPr>
      <m:oMathPara>
        <m:oMath>
          <m:r>
            <w:rPr>
              <w:rFonts w:ascii="Cambria Math" w:eastAsia="Cambria Math" w:hAnsi="Cambria Math" w:cs="Cambria Math"/>
            </w:rPr>
            <m:t>E= 9346,85 Wh</m:t>
          </m:r>
        </m:oMath>
      </m:oMathPara>
    </w:p>
    <w:p w14:paraId="689B8CA4" w14:textId="77777777" w:rsidR="009429DC" w:rsidRPr="00D732F5" w:rsidRDefault="009429DC" w:rsidP="006E0F65">
      <w:pPr>
        <w:jc w:val="both"/>
        <w:rPr>
          <w:rFonts w:ascii="Gadugi" w:hAnsi="Gadugi"/>
          <w:color w:val="000000" w:themeColor="text1"/>
        </w:rPr>
      </w:pPr>
    </w:p>
    <w:p w14:paraId="33131870" w14:textId="7A13E740" w:rsidR="006E0F65" w:rsidRPr="00D732F5" w:rsidRDefault="006E0F65" w:rsidP="006E0F65">
      <w:pPr>
        <w:jc w:val="both"/>
        <w:rPr>
          <w:rFonts w:ascii="Gadugi" w:hAnsi="Gadugi"/>
          <w:color w:val="000000" w:themeColor="text1"/>
        </w:rPr>
      </w:pPr>
      <w:r w:rsidRPr="00D732F5">
        <w:rPr>
          <w:rFonts w:ascii="Gadugi" w:hAnsi="Gadugi"/>
          <w:color w:val="000000" w:themeColor="text1"/>
        </w:rPr>
        <w:t>Esto será el valor de pérdidas en un conductor, al ser tres conductores se tiene:</w:t>
      </w:r>
    </w:p>
    <w:p w14:paraId="7E9D6144" w14:textId="25C26D3F" w:rsidR="006E0F65" w:rsidRPr="00D732F5" w:rsidRDefault="006E0F65" w:rsidP="006E0F65">
      <w:pPr>
        <w:jc w:val="center"/>
        <w:rPr>
          <w:rFonts w:ascii="Gadugi" w:eastAsia="Cambria Math" w:hAnsi="Gadugi" w:cs="Cambria Math"/>
        </w:rPr>
      </w:pPr>
      <m:oMathPara>
        <m:oMath>
          <m:r>
            <w:rPr>
              <w:rFonts w:ascii="Cambria Math" w:eastAsia="Cambria Math" w:hAnsi="Cambria Math" w:cs="Cambria Math"/>
            </w:rPr>
            <m:t>E=9346,85*3= 28039,455 Wh</m:t>
          </m:r>
        </m:oMath>
      </m:oMathPara>
    </w:p>
    <w:p w14:paraId="76A97313" w14:textId="77777777" w:rsidR="006E0F65" w:rsidRPr="00D732F5" w:rsidRDefault="006E0F65" w:rsidP="006E0F65">
      <w:pPr>
        <w:jc w:val="both"/>
        <w:rPr>
          <w:rFonts w:ascii="Gadugi" w:hAnsi="Gadugi"/>
          <w:b/>
          <w:bCs/>
          <w:color w:val="000000" w:themeColor="text1"/>
        </w:rPr>
      </w:pPr>
      <m:oMathPara>
        <m:oMath>
          <m:r>
            <m:rPr>
              <m:sty m:val="bi"/>
            </m:rPr>
            <w:rPr>
              <w:rFonts w:ascii="Cambria Math" w:hAnsi="Cambria Math"/>
              <w:color w:val="000000" w:themeColor="text1"/>
            </w:rPr>
            <m:t>Perdida en $ por dia=24*E*$W</m:t>
          </m:r>
        </m:oMath>
      </m:oMathPara>
    </w:p>
    <w:p w14:paraId="57A1ED27" w14:textId="77777777" w:rsidR="009429DC" w:rsidRPr="00D732F5" w:rsidRDefault="009429DC" w:rsidP="006E0F65">
      <w:pPr>
        <w:jc w:val="both"/>
        <w:rPr>
          <w:rFonts w:ascii="Gadugi" w:hAnsi="Gadugi"/>
          <w:color w:val="000000" w:themeColor="text1"/>
        </w:rPr>
      </w:pPr>
    </w:p>
    <w:p w14:paraId="5DB08607" w14:textId="5746F13F" w:rsidR="006E0F65" w:rsidRPr="00D732F5" w:rsidRDefault="006E0F65" w:rsidP="006E0F65">
      <w:pPr>
        <w:jc w:val="both"/>
        <w:rPr>
          <w:rFonts w:ascii="Gadugi" w:hAnsi="Gadugi"/>
          <w:color w:val="000000" w:themeColor="text1"/>
        </w:rPr>
      </w:pPr>
      <w:r w:rsidRPr="00D732F5">
        <w:rPr>
          <w:rFonts w:ascii="Gadugi" w:hAnsi="Gadugi"/>
          <w:color w:val="000000" w:themeColor="text1"/>
        </w:rPr>
        <w:t xml:space="preserve">Que, para el caso en mención, el valor de kWh, asciende a </w:t>
      </w:r>
      <w:r w:rsidR="000123BD" w:rsidRPr="00D732F5">
        <w:rPr>
          <w:rFonts w:ascii="Gadugi" w:hAnsi="Gadugi"/>
          <w:color w:val="000000" w:themeColor="text1"/>
        </w:rPr>
        <w:t>668,92</w:t>
      </w:r>
      <w:r w:rsidRPr="00D732F5">
        <w:rPr>
          <w:rFonts w:ascii="Gadugi" w:hAnsi="Gadugi"/>
          <w:color w:val="000000" w:themeColor="text1"/>
        </w:rPr>
        <w:t xml:space="preserve"> pesos por unidad.</w:t>
      </w:r>
    </w:p>
    <w:p w14:paraId="5812AA8F" w14:textId="4536BA3F" w:rsidR="006E0F65" w:rsidRPr="00D732F5" w:rsidRDefault="006E0F65" w:rsidP="006E0F65">
      <w:pPr>
        <w:jc w:val="center"/>
        <w:rPr>
          <w:rFonts w:ascii="Gadugi" w:eastAsia="Cambria Math" w:hAnsi="Gadugi" w:cs="Cambria Math"/>
        </w:rPr>
      </w:pPr>
      <m:oMathPara>
        <m:oMath>
          <m:r>
            <w:rPr>
              <w:rFonts w:ascii="Cambria Math" w:eastAsia="Cambria Math" w:hAnsi="Cambria Math" w:cs="Cambria Math"/>
            </w:rPr>
            <m:t>Pérdida en $ por dìa=24</m:t>
          </m:r>
          <m:r>
            <w:rPr>
              <w:rFonts w:ascii="Cambria Math" w:eastAsia="Cambria Math" w:hAnsi="Cambria Math" w:cs="Cambria Math"/>
            </w:rPr>
            <m:t>h*28039,455 Wh*</m:t>
          </m:r>
          <m:f>
            <m:fPr>
              <m:ctrlPr>
                <w:rPr>
                  <w:rFonts w:ascii="Cambria Math" w:eastAsia="Cambria Math" w:hAnsi="Cambria Math" w:cs="Cambria Math"/>
                </w:rPr>
              </m:ctrlPr>
            </m:fPr>
            <m:num>
              <m:r>
                <w:rPr>
                  <w:rFonts w:ascii="Cambria Math" w:eastAsia="Cambria Math" w:hAnsi="Cambria Math" w:cs="Cambria Math"/>
                </w:rPr>
                <m:t>0,66892$</m:t>
              </m:r>
            </m:num>
            <m:den>
              <m:r>
                <w:rPr>
                  <w:rFonts w:ascii="Cambria Math" w:eastAsia="Cambria Math" w:hAnsi="Cambria Math" w:cs="Cambria Math"/>
                </w:rPr>
                <m:t>wh</m:t>
              </m:r>
            </m:den>
          </m:f>
          <m:r>
            <w:rPr>
              <w:rFonts w:ascii="Cambria Math" w:eastAsia="Cambria Math" w:hAnsi="Cambria Math" w:cs="Cambria Math"/>
            </w:rPr>
            <m:t>=$  450147,653 por día</m:t>
          </m:r>
        </m:oMath>
      </m:oMathPara>
    </w:p>
    <w:p w14:paraId="004D4CFA" w14:textId="77777777" w:rsidR="009F0A68" w:rsidRPr="00D732F5" w:rsidRDefault="009F0A68" w:rsidP="00205BAA">
      <w:pPr>
        <w:jc w:val="both"/>
        <w:rPr>
          <w:rFonts w:ascii="Gadugi" w:hAnsi="Gadugi"/>
          <w:color w:val="000000" w:themeColor="text1"/>
        </w:rPr>
      </w:pPr>
    </w:p>
    <w:p w14:paraId="6E465B35" w14:textId="3F395F63" w:rsidR="009F0A68" w:rsidRPr="00D732F5" w:rsidRDefault="007776D8" w:rsidP="00205BAA">
      <w:pPr>
        <w:jc w:val="both"/>
        <w:rPr>
          <w:rFonts w:ascii="Gadugi" w:hAnsi="Gadugi"/>
          <w:color w:val="000000" w:themeColor="text1"/>
        </w:rPr>
      </w:pPr>
      <w:r w:rsidRPr="00D732F5">
        <w:rPr>
          <w:rFonts w:ascii="Gadugi" w:hAnsi="Gadugi"/>
          <w:color w:val="000000" w:themeColor="text1"/>
        </w:rPr>
        <w:t xml:space="preserve">Con la finalidad de brindar la mejor solución técnico-económica para el proyecto, y tener un dato más preciso de pérdidas se obtuvo la siguiente conclusión. Con base en las pérdidas obtenidas para cada calibre se puede evidenciar que el </w:t>
      </w:r>
      <w:r w:rsidRPr="00D732F5">
        <w:rPr>
          <w:rFonts w:ascii="Gadugi" w:hAnsi="Gadugi"/>
          <w:b/>
          <w:bCs/>
          <w:color w:val="000000" w:themeColor="text1"/>
        </w:rPr>
        <w:t>Nº1/0 AWG THHN</w:t>
      </w:r>
      <w:r w:rsidRPr="00D732F5">
        <w:rPr>
          <w:rFonts w:ascii="Gadugi" w:hAnsi="Gadugi"/>
          <w:color w:val="000000" w:themeColor="text1"/>
        </w:rPr>
        <w:t xml:space="preserve"> con respecto a su capacidad de corriente y seguridad es la mejor opción, ya que, en un As de tres conductores puede aguantar 450A 75ºC.</w:t>
      </w:r>
    </w:p>
    <w:p w14:paraId="29B73279" w14:textId="77777777" w:rsidR="008557E7" w:rsidRPr="00D732F5" w:rsidRDefault="008557E7" w:rsidP="00205BAA">
      <w:pPr>
        <w:jc w:val="both"/>
        <w:rPr>
          <w:rFonts w:ascii="Gadugi" w:hAnsi="Gadugi"/>
          <w:color w:val="000000" w:themeColor="text1"/>
        </w:rPr>
      </w:pPr>
    </w:p>
    <w:p w14:paraId="34EE1990" w14:textId="6234EBEB" w:rsidR="005F0AA8" w:rsidRPr="00D732F5" w:rsidRDefault="005F0AA8" w:rsidP="009429DC">
      <w:pPr>
        <w:pStyle w:val="Ttulo1"/>
      </w:pPr>
      <w:bookmarkStart w:id="110" w:name="_Toc190853065"/>
      <w:r w:rsidRPr="00D732F5">
        <w:lastRenderedPageBreak/>
        <w:t>VERIFICACIÓN DE CONDUCTORES</w:t>
      </w:r>
      <w:bookmarkEnd w:id="110"/>
    </w:p>
    <w:p w14:paraId="0BA293EC" w14:textId="77777777" w:rsidR="008C6423" w:rsidRPr="00D732F5" w:rsidRDefault="008C6423" w:rsidP="008C6423">
      <w:pPr>
        <w:jc w:val="both"/>
        <w:rPr>
          <w:rFonts w:ascii="Gadugi" w:hAnsi="Gadugi"/>
          <w:color w:val="000000" w:themeColor="text1"/>
        </w:rPr>
      </w:pPr>
      <w:r w:rsidRPr="00D732F5">
        <w:rPr>
          <w:rFonts w:ascii="Gadugi" w:hAnsi="Gadugi"/>
          <w:color w:val="000000" w:themeColor="text1"/>
        </w:rPr>
        <w:t>Según el Reglamento Técnico de Instalaciones Eléctricas RETIE, este literal se debe desarrollar teniendo en cuenta el tiempo de disparo de los interruptores, la corriente de cortocircuito de la red y la capacidad de corriente del conductor de acuerdo con la norma IEC 60947-2. Teniendo en cuenta lo anterior se procederá a realizar las siguientes verificaciones:</w:t>
      </w:r>
    </w:p>
    <w:p w14:paraId="77118099" w14:textId="77777777" w:rsidR="008C6423" w:rsidRPr="00D732F5" w:rsidRDefault="008C6423" w:rsidP="008C6423">
      <w:pPr>
        <w:jc w:val="both"/>
        <w:rPr>
          <w:rFonts w:ascii="Gadugi" w:hAnsi="Gadugi"/>
          <w:color w:val="000000" w:themeColor="text1"/>
        </w:rPr>
      </w:pPr>
      <w:r w:rsidRPr="00D732F5">
        <w:rPr>
          <w:rFonts w:ascii="Gadugi" w:hAnsi="Gadugi"/>
          <w:b/>
          <w:bCs/>
          <w:color w:val="000000" w:themeColor="text1"/>
        </w:rPr>
        <w:t xml:space="preserve">Selección de conductores por corriente admisible: </w:t>
      </w:r>
      <w:r w:rsidRPr="00D732F5">
        <w:rPr>
          <w:rFonts w:ascii="Gadugi" w:hAnsi="Gadugi"/>
          <w:color w:val="000000" w:themeColor="text1"/>
        </w:rPr>
        <w:t>La verificación de la selección de los conductores por corriente admisible se basa en la premisa que Ip&lt;Ic, lo cual quiere decir que la corriente que se pronostica que va a circular por el conductor debe ser menor que la corriente máxima admisible del cable. En la siguiente tabla se realiza un resumen de los conductores que se han empleado en el diseño.</w:t>
      </w:r>
    </w:p>
    <w:p w14:paraId="6880C055" w14:textId="77777777" w:rsidR="008C6423" w:rsidRPr="00D732F5" w:rsidRDefault="008C6423" w:rsidP="008C6423">
      <w:pPr>
        <w:rPr>
          <w:rFonts w:ascii="Gadugi" w:hAnsi="Gadugi"/>
          <w:color w:val="000000" w:themeColor="text1"/>
        </w:rPr>
      </w:pPr>
    </w:p>
    <w:p w14:paraId="68F1D5AA" w14:textId="7B60E4D8" w:rsidR="009429DC" w:rsidRPr="00D732F5" w:rsidRDefault="009429DC" w:rsidP="009429DC">
      <w:pPr>
        <w:pStyle w:val="Descripcin"/>
        <w:keepNext/>
        <w:jc w:val="center"/>
        <w:rPr>
          <w:rFonts w:ascii="Gadugi" w:hAnsi="Gadugi"/>
        </w:rPr>
      </w:pPr>
      <w:bookmarkStart w:id="111" w:name="_Toc190853173"/>
      <w:r w:rsidRPr="00D732F5">
        <w:rPr>
          <w:rFonts w:ascii="Gadugi" w:hAnsi="Gadugi"/>
        </w:rPr>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25</w:t>
      </w:r>
      <w:r w:rsidRPr="00D732F5">
        <w:rPr>
          <w:rFonts w:ascii="Gadugi" w:hAnsi="Gadugi"/>
        </w:rPr>
        <w:fldChar w:fldCharType="end"/>
      </w:r>
      <w:r w:rsidRPr="00D732F5">
        <w:rPr>
          <w:rFonts w:ascii="Gadugi" w:hAnsi="Gadugi"/>
        </w:rPr>
        <w:t>. Verificación de conductores</w:t>
      </w:r>
      <w:bookmarkEnd w:id="111"/>
      <w:r w:rsidRPr="00D732F5">
        <w:rPr>
          <w:rFonts w:ascii="Gadugi" w:hAnsi="Gadugi"/>
        </w:rPr>
        <w:t xml:space="preserve"> </w:t>
      </w:r>
    </w:p>
    <w:tbl>
      <w:tblPr>
        <w:tblStyle w:val="Tablaconcuadrcula"/>
        <w:tblW w:w="0" w:type="auto"/>
        <w:jc w:val="center"/>
        <w:tblLook w:val="04A0" w:firstRow="1" w:lastRow="0" w:firstColumn="1" w:lastColumn="0" w:noHBand="0" w:noVBand="1"/>
      </w:tblPr>
      <w:tblGrid>
        <w:gridCol w:w="2207"/>
        <w:gridCol w:w="2207"/>
        <w:gridCol w:w="2207"/>
        <w:gridCol w:w="2207"/>
      </w:tblGrid>
      <w:tr w:rsidR="00BB2EAF" w:rsidRPr="00D732F5" w14:paraId="6A2BA15E" w14:textId="77777777" w:rsidTr="009429DC">
        <w:trPr>
          <w:jc w:val="center"/>
        </w:trPr>
        <w:tc>
          <w:tcPr>
            <w:tcW w:w="2207" w:type="dxa"/>
            <w:shd w:val="clear" w:color="auto" w:fill="8EAADB" w:themeFill="accent1" w:themeFillTint="99"/>
            <w:vAlign w:val="center"/>
          </w:tcPr>
          <w:p w14:paraId="4C838573" w14:textId="77777777" w:rsidR="00BB2EAF" w:rsidRPr="00D732F5" w:rsidRDefault="00BB2EAF" w:rsidP="009429DC">
            <w:pPr>
              <w:jc w:val="center"/>
              <w:rPr>
                <w:rFonts w:ascii="Gadugi" w:hAnsi="Gadugi"/>
                <w:color w:val="000000" w:themeColor="text1"/>
              </w:rPr>
            </w:pPr>
            <w:r w:rsidRPr="00D732F5">
              <w:rPr>
                <w:rFonts w:ascii="Gadugi" w:hAnsi="Gadugi"/>
                <w:color w:val="000000" w:themeColor="text1"/>
              </w:rPr>
              <w:t>Conductor</w:t>
            </w:r>
          </w:p>
        </w:tc>
        <w:tc>
          <w:tcPr>
            <w:tcW w:w="2207" w:type="dxa"/>
            <w:shd w:val="clear" w:color="auto" w:fill="8EAADB" w:themeFill="accent1" w:themeFillTint="99"/>
            <w:vAlign w:val="center"/>
          </w:tcPr>
          <w:p w14:paraId="6CA36E42" w14:textId="77777777" w:rsidR="00BB2EAF" w:rsidRPr="00D732F5" w:rsidRDefault="00BB2EAF" w:rsidP="009429DC">
            <w:pPr>
              <w:jc w:val="center"/>
              <w:rPr>
                <w:rFonts w:ascii="Gadugi" w:hAnsi="Gadugi"/>
                <w:color w:val="000000" w:themeColor="text1"/>
              </w:rPr>
            </w:pPr>
            <w:r w:rsidRPr="00D732F5">
              <w:rPr>
                <w:rFonts w:ascii="Gadugi" w:hAnsi="Gadugi"/>
                <w:color w:val="000000" w:themeColor="text1"/>
              </w:rPr>
              <w:t>Capacidad de Corriente</w:t>
            </w:r>
          </w:p>
        </w:tc>
        <w:tc>
          <w:tcPr>
            <w:tcW w:w="2207" w:type="dxa"/>
            <w:shd w:val="clear" w:color="auto" w:fill="8EAADB" w:themeFill="accent1" w:themeFillTint="99"/>
            <w:vAlign w:val="center"/>
          </w:tcPr>
          <w:p w14:paraId="54C9BFE1" w14:textId="77777777" w:rsidR="00BB2EAF" w:rsidRPr="00D732F5" w:rsidRDefault="00BB2EAF" w:rsidP="009429DC">
            <w:pPr>
              <w:jc w:val="center"/>
              <w:rPr>
                <w:rFonts w:ascii="Gadugi" w:hAnsi="Gadugi"/>
                <w:color w:val="000000" w:themeColor="text1"/>
              </w:rPr>
            </w:pPr>
            <w:r w:rsidRPr="00D732F5">
              <w:rPr>
                <w:rFonts w:ascii="Gadugi" w:hAnsi="Gadugi"/>
                <w:color w:val="000000" w:themeColor="text1"/>
              </w:rPr>
              <w:t>Corriente Máxima por el conductor</w:t>
            </w:r>
          </w:p>
        </w:tc>
        <w:tc>
          <w:tcPr>
            <w:tcW w:w="2207" w:type="dxa"/>
            <w:shd w:val="clear" w:color="auto" w:fill="8EAADB" w:themeFill="accent1" w:themeFillTint="99"/>
            <w:vAlign w:val="center"/>
          </w:tcPr>
          <w:p w14:paraId="5AD2F5C6" w14:textId="77777777" w:rsidR="00BB2EAF" w:rsidRPr="00D732F5" w:rsidRDefault="00BB2EAF" w:rsidP="009429DC">
            <w:pPr>
              <w:jc w:val="center"/>
              <w:rPr>
                <w:rFonts w:ascii="Gadugi" w:hAnsi="Gadugi"/>
                <w:color w:val="000000" w:themeColor="text1"/>
              </w:rPr>
            </w:pPr>
            <w:r w:rsidRPr="00D732F5">
              <w:rPr>
                <w:rFonts w:ascii="Gadugi" w:hAnsi="Gadugi"/>
                <w:color w:val="000000" w:themeColor="text1"/>
              </w:rPr>
              <w:t>Cumple/No cumple</w:t>
            </w:r>
          </w:p>
        </w:tc>
      </w:tr>
      <w:tr w:rsidR="00BB2EAF" w:rsidRPr="00D732F5" w14:paraId="23552D2C" w14:textId="77777777" w:rsidTr="009429DC">
        <w:trPr>
          <w:jc w:val="center"/>
        </w:trPr>
        <w:tc>
          <w:tcPr>
            <w:tcW w:w="2207" w:type="dxa"/>
            <w:vAlign w:val="center"/>
          </w:tcPr>
          <w:p w14:paraId="26DA7754" w14:textId="113ABA84" w:rsidR="00BB2EAF" w:rsidRPr="00D732F5" w:rsidRDefault="00BB2EAF" w:rsidP="009429DC">
            <w:pPr>
              <w:jc w:val="center"/>
              <w:rPr>
                <w:rFonts w:ascii="Gadugi" w:hAnsi="Gadugi"/>
                <w:color w:val="000000" w:themeColor="text1"/>
              </w:rPr>
            </w:pPr>
            <w:r w:rsidRPr="00D732F5">
              <w:rPr>
                <w:rFonts w:ascii="Gadugi" w:hAnsi="Gadugi"/>
                <w:color w:val="000000" w:themeColor="text1"/>
              </w:rPr>
              <w:t xml:space="preserve">3 x (1/0 AWG </w:t>
            </w:r>
            <w:r w:rsidRPr="00D732F5">
              <w:rPr>
                <w:rFonts w:ascii="Gadugi" w:hAnsi="Gadugi"/>
                <w:color w:val="000000" w:themeColor="text1"/>
              </w:rPr>
              <w:br/>
              <w:t>THHN 75°C)</w:t>
            </w:r>
          </w:p>
        </w:tc>
        <w:tc>
          <w:tcPr>
            <w:tcW w:w="2207" w:type="dxa"/>
            <w:vAlign w:val="center"/>
          </w:tcPr>
          <w:p w14:paraId="2620A5BD" w14:textId="7E04AD36" w:rsidR="00BB2EAF" w:rsidRPr="00D732F5" w:rsidRDefault="00BB2EAF" w:rsidP="009429DC">
            <w:pPr>
              <w:jc w:val="center"/>
              <w:rPr>
                <w:rFonts w:ascii="Gadugi" w:hAnsi="Gadugi"/>
                <w:color w:val="000000" w:themeColor="text1"/>
              </w:rPr>
            </w:pPr>
            <w:r w:rsidRPr="00D732F5">
              <w:rPr>
                <w:rFonts w:ascii="Gadugi" w:hAnsi="Gadugi"/>
                <w:color w:val="000000" w:themeColor="text1"/>
              </w:rPr>
              <w:t>450 [A]</w:t>
            </w:r>
          </w:p>
        </w:tc>
        <w:tc>
          <w:tcPr>
            <w:tcW w:w="2207" w:type="dxa"/>
            <w:vAlign w:val="center"/>
          </w:tcPr>
          <w:p w14:paraId="4D82FD6E" w14:textId="0C1C3968" w:rsidR="00BB2EAF" w:rsidRPr="00D732F5" w:rsidRDefault="00BB2EAF" w:rsidP="009429DC">
            <w:pPr>
              <w:jc w:val="center"/>
              <w:rPr>
                <w:rFonts w:ascii="Gadugi" w:hAnsi="Gadugi"/>
                <w:color w:val="000000" w:themeColor="text1"/>
              </w:rPr>
            </w:pPr>
            <w:r w:rsidRPr="00D732F5">
              <w:rPr>
                <w:rFonts w:ascii="Gadugi" w:hAnsi="Gadugi"/>
                <w:color w:val="000000" w:themeColor="text1"/>
              </w:rPr>
              <w:t>314 [A]</w:t>
            </w:r>
          </w:p>
        </w:tc>
        <w:tc>
          <w:tcPr>
            <w:tcW w:w="2207" w:type="dxa"/>
            <w:vAlign w:val="center"/>
          </w:tcPr>
          <w:p w14:paraId="35414086" w14:textId="77777777" w:rsidR="00BB2EAF" w:rsidRPr="00D732F5" w:rsidRDefault="00BB2EAF" w:rsidP="009429DC">
            <w:pPr>
              <w:jc w:val="center"/>
              <w:rPr>
                <w:rFonts w:ascii="Gadugi" w:hAnsi="Gadugi"/>
                <w:color w:val="000000" w:themeColor="text1"/>
              </w:rPr>
            </w:pPr>
            <w:r w:rsidRPr="00D732F5">
              <w:rPr>
                <w:rFonts w:ascii="Gadugi" w:hAnsi="Gadugi"/>
                <w:color w:val="000000" w:themeColor="text1"/>
              </w:rPr>
              <w:t>Cumple</w:t>
            </w:r>
          </w:p>
        </w:tc>
      </w:tr>
    </w:tbl>
    <w:p w14:paraId="5D2B6523" w14:textId="77777777" w:rsidR="008C6423" w:rsidRPr="00D732F5" w:rsidRDefault="008C6423" w:rsidP="008C6423">
      <w:pPr>
        <w:rPr>
          <w:rFonts w:ascii="Gadugi" w:hAnsi="Gadugi"/>
          <w:color w:val="000000" w:themeColor="text1"/>
        </w:rPr>
      </w:pPr>
    </w:p>
    <w:p w14:paraId="19CD8EF4" w14:textId="326F5C4D" w:rsidR="00BB2EAF" w:rsidRPr="00D732F5" w:rsidRDefault="00BB2EAF" w:rsidP="00347892">
      <w:pPr>
        <w:jc w:val="both"/>
        <w:rPr>
          <w:rFonts w:ascii="Gadugi" w:hAnsi="Gadugi"/>
          <w:b/>
          <w:bCs/>
          <w:color w:val="000000" w:themeColor="text1"/>
        </w:rPr>
      </w:pPr>
      <w:r w:rsidRPr="00D732F5">
        <w:rPr>
          <w:rFonts w:ascii="Gadugi" w:hAnsi="Gadugi"/>
          <w:b/>
          <w:bCs/>
          <w:color w:val="000000" w:themeColor="text1"/>
        </w:rPr>
        <w:t xml:space="preserve">Verificación parámetros de corrientes de cortocircuito para los conductores: </w:t>
      </w:r>
    </w:p>
    <w:p w14:paraId="464BB467" w14:textId="7B8FCDF7" w:rsidR="00BB2EAF" w:rsidRPr="00D732F5" w:rsidRDefault="00BB2EAF" w:rsidP="00347892">
      <w:pPr>
        <w:jc w:val="both"/>
        <w:rPr>
          <w:rFonts w:ascii="Gadugi" w:hAnsi="Gadugi"/>
          <w:color w:val="000000" w:themeColor="text1"/>
        </w:rPr>
      </w:pPr>
      <w:r w:rsidRPr="00D732F5">
        <w:rPr>
          <w:rFonts w:ascii="Gadugi" w:hAnsi="Gadugi"/>
          <w:color w:val="000000" w:themeColor="text1"/>
        </w:rPr>
        <w:t>Se calcula la corriente de cortocircuito para cada uno de los conductores en kA utilizando la siguiente formula:</w:t>
      </w:r>
    </w:p>
    <w:p w14:paraId="0BCF1A66" w14:textId="169C6E7D" w:rsidR="00BB2EAF" w:rsidRPr="00D732F5" w:rsidRDefault="00BB2EAF" w:rsidP="00BB2EAF">
      <w:pPr>
        <w:rPr>
          <w:rFonts w:ascii="Gadugi" w:eastAsiaTheme="minorEastAsia" w:hAnsi="Gadugi" w:cs="Arial"/>
        </w:rPr>
      </w:pPr>
      <m:oMathPara>
        <m:oMath>
          <m:r>
            <w:rPr>
              <w:rFonts w:ascii="Cambria Math" w:hAnsi="Cambria Math" w:cs="Arial"/>
            </w:rPr>
            <m:t>I(kA)=</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S</m:t>
                  </m:r>
                </m:e>
                <m:sub>
                  <m:r>
                    <w:rPr>
                      <w:rFonts w:ascii="Cambria Math" w:hAnsi="Cambria Math" w:cs="Arial"/>
                    </w:rPr>
                    <m:t>c</m:t>
                  </m:r>
                </m:sub>
              </m:sSub>
            </m:num>
            <m:den>
              <m:sSub>
                <m:sSubPr>
                  <m:ctrlPr>
                    <w:rPr>
                      <w:rFonts w:ascii="Cambria Math" w:hAnsi="Cambria Math" w:cs="Arial"/>
                      <w:i/>
                    </w:rPr>
                  </m:ctrlPr>
                </m:sSubPr>
                <m:e>
                  <m:r>
                    <w:rPr>
                      <w:rFonts w:ascii="Cambria Math" w:hAnsi="Cambria Math" w:cs="Arial"/>
                    </w:rPr>
                    <m:t>C</m:t>
                  </m:r>
                </m:e>
                <m:sub>
                  <m:r>
                    <w:rPr>
                      <w:rFonts w:ascii="Cambria Math" w:hAnsi="Cambria Math" w:cs="Arial"/>
                    </w:rPr>
                    <m:t>c</m:t>
                  </m:r>
                </m:sub>
              </m:sSub>
              <m:rad>
                <m:radPr>
                  <m:degHide m:val="1"/>
                  <m:ctrlPr>
                    <w:rPr>
                      <w:rFonts w:ascii="Cambria Math" w:hAnsi="Cambria Math" w:cs="Arial"/>
                      <w:i/>
                    </w:rPr>
                  </m:ctrlPr>
                </m:radPr>
                <m:deg/>
                <m:e>
                  <m:r>
                    <w:rPr>
                      <w:rFonts w:ascii="Cambria Math" w:hAnsi="Cambria Math" w:cs="Arial"/>
                    </w:rPr>
                    <m:t>t</m:t>
                  </m:r>
                </m:e>
              </m:rad>
            </m:den>
          </m:f>
        </m:oMath>
      </m:oMathPara>
    </w:p>
    <w:p w14:paraId="6ABC8894" w14:textId="00A5D657" w:rsidR="00BB2EAF" w:rsidRPr="00D732F5" w:rsidRDefault="00BB2EAF" w:rsidP="00BB2EAF">
      <w:pPr>
        <w:rPr>
          <w:rFonts w:ascii="Gadugi" w:hAnsi="Gadugi"/>
          <w:color w:val="000000" w:themeColor="text1"/>
        </w:rPr>
      </w:pPr>
      <w:r w:rsidRPr="00D732F5">
        <w:rPr>
          <w:rFonts w:ascii="Gadugi" w:hAnsi="Gadugi"/>
          <w:color w:val="000000" w:themeColor="text1"/>
        </w:rPr>
        <w:t xml:space="preserve">Siendo: </w:t>
      </w:r>
    </w:p>
    <w:p w14:paraId="5FC1D0C7" w14:textId="602225EB" w:rsidR="00BB2EAF" w:rsidRPr="00D732F5" w:rsidRDefault="00BB2EAF" w:rsidP="00BB2EAF">
      <w:pPr>
        <w:rPr>
          <w:rFonts w:ascii="Gadugi" w:hAnsi="Gadugi"/>
          <w:color w:val="000000" w:themeColor="text1"/>
        </w:rPr>
      </w:pPr>
      <m:oMathPara>
        <m:oMathParaPr>
          <m:jc m:val="left"/>
        </m:oMathParaPr>
        <m:oMath>
          <m:r>
            <w:rPr>
              <w:rFonts w:ascii="Cambria Math" w:hAnsi="Cambria Math"/>
              <w:color w:val="000000" w:themeColor="text1"/>
            </w:rPr>
            <m:t xml:space="preserve">I </m:t>
          </m:r>
          <m:d>
            <m:dPr>
              <m:begChr m:val="["/>
              <m:endChr m:val="]"/>
              <m:ctrlPr>
                <w:rPr>
                  <w:rFonts w:ascii="Cambria Math" w:hAnsi="Cambria Math"/>
                  <w:i/>
                  <w:color w:val="000000" w:themeColor="text1"/>
                </w:rPr>
              </m:ctrlPr>
            </m:dPr>
            <m:e>
              <m:r>
                <w:rPr>
                  <w:rFonts w:ascii="Cambria Math" w:hAnsi="Cambria Math"/>
                  <w:color w:val="000000" w:themeColor="text1"/>
                </w:rPr>
                <m:t>kA</m:t>
              </m:r>
            </m:e>
          </m:d>
          <m:r>
            <w:rPr>
              <w:rFonts w:ascii="Cambria Math" w:hAnsi="Cambria Math"/>
              <w:color w:val="000000" w:themeColor="text1"/>
            </w:rPr>
            <m:t>=Corriente de cortocircuito en kA para el condcutor</m:t>
          </m:r>
        </m:oMath>
      </m:oMathPara>
    </w:p>
    <w:p w14:paraId="6922C3EF" w14:textId="72F2247E" w:rsidR="00BB2EAF" w:rsidRPr="00D732F5" w:rsidRDefault="00AE006A" w:rsidP="00BB2EAF">
      <w:pPr>
        <w:rPr>
          <w:rFonts w:ascii="Gadugi" w:hAnsi="Gadugi"/>
          <w:color w:val="000000" w:themeColor="text1"/>
        </w:rPr>
      </w:pPr>
      <m:oMathPara>
        <m:oMathParaPr>
          <m:jc m:val="left"/>
        </m:oMathParaPr>
        <m:oMath>
          <m:sSub>
            <m:sSubPr>
              <m:ctrlPr>
                <w:rPr>
                  <w:rFonts w:ascii="Cambria Math" w:hAnsi="Cambria Math"/>
                  <w:i/>
                  <w:color w:val="000000" w:themeColor="text1"/>
                </w:rPr>
              </m:ctrlPr>
            </m:sSubPr>
            <m:e>
              <m:r>
                <w:rPr>
                  <w:rFonts w:ascii="Cambria Math" w:hAnsi="Cambria Math"/>
                  <w:color w:val="000000" w:themeColor="text1"/>
                </w:rPr>
                <m:t>S</m:t>
              </m:r>
            </m:e>
            <m:sub>
              <m:r>
                <w:rPr>
                  <w:rFonts w:ascii="Cambria Math" w:hAnsi="Cambria Math"/>
                  <w:color w:val="000000" w:themeColor="text1"/>
                </w:rPr>
                <m:t>c</m:t>
              </m:r>
            </m:sub>
          </m:sSub>
          <m:r>
            <w:rPr>
              <w:rFonts w:ascii="Cambria Math" w:hAnsi="Cambria Math"/>
              <w:color w:val="000000" w:themeColor="text1"/>
            </w:rPr>
            <m:t xml:space="preserve">=Seccion transversal del conductor en KCMIL= </m:t>
          </m:r>
          <m:sSup>
            <m:sSupPr>
              <m:ctrlPr>
                <w:rPr>
                  <w:rFonts w:ascii="Cambria Math" w:hAnsi="Cambria Math"/>
                  <w:i/>
                  <w:color w:val="000000" w:themeColor="text1"/>
                </w:rPr>
              </m:ctrlPr>
            </m:sSupPr>
            <m:e>
              <m:r>
                <w:rPr>
                  <w:rFonts w:ascii="Cambria Math" w:hAnsi="Cambria Math"/>
                  <w:color w:val="000000" w:themeColor="text1"/>
                </w:rPr>
                <m:t>mm</m:t>
              </m:r>
            </m:e>
            <m:sup>
              <m:r>
                <w:rPr>
                  <w:rFonts w:ascii="Cambria Math" w:hAnsi="Cambria Math"/>
                  <w:color w:val="000000" w:themeColor="text1"/>
                </w:rPr>
                <m:t>2</m:t>
              </m:r>
            </m:sup>
          </m:sSup>
          <m:r>
            <w:rPr>
              <w:rFonts w:ascii="Cambria Math" w:hAnsi="Cambria Math"/>
              <w:color w:val="000000" w:themeColor="text1"/>
            </w:rPr>
            <m:t xml:space="preserve">/0,5067 </m:t>
          </m:r>
        </m:oMath>
      </m:oMathPara>
    </w:p>
    <w:p w14:paraId="4523833C" w14:textId="661A2A90" w:rsidR="00BB2EAF" w:rsidRPr="00D732F5" w:rsidRDefault="00AE006A" w:rsidP="00BB2EAF">
      <w:pPr>
        <w:rPr>
          <w:rFonts w:ascii="Gadugi" w:hAnsi="Gadugi"/>
          <w:color w:val="000000" w:themeColor="text1"/>
        </w:rPr>
      </w:pPr>
      <m:oMathPara>
        <m:oMathParaPr>
          <m:jc m:val="left"/>
        </m:oMathParaPr>
        <m:oMath>
          <m:sSub>
            <m:sSubPr>
              <m:ctrlPr>
                <w:rPr>
                  <w:rFonts w:ascii="Cambria Math" w:hAnsi="Cambria Math"/>
                  <w:i/>
                  <w:color w:val="000000" w:themeColor="text1"/>
                </w:rPr>
              </m:ctrlPr>
            </m:sSubPr>
            <m:e>
              <m:r>
                <w:rPr>
                  <w:rFonts w:ascii="Cambria Math" w:hAnsi="Cambria Math"/>
                  <w:color w:val="000000" w:themeColor="text1"/>
                </w:rPr>
                <m:t>C</m:t>
              </m:r>
            </m:e>
            <m:sub>
              <m:r>
                <w:rPr>
                  <w:rFonts w:ascii="Cambria Math" w:hAnsi="Cambria Math"/>
                  <w:color w:val="000000" w:themeColor="text1"/>
                </w:rPr>
                <m:t>c</m:t>
              </m:r>
            </m:sub>
          </m:sSub>
          <m:r>
            <w:rPr>
              <w:rFonts w:ascii="Cambria Math" w:hAnsi="Cambria Math"/>
              <w:color w:val="000000" w:themeColor="text1"/>
            </w:rPr>
            <m:t>=Constante segun el tipo de material y aislamiento</m:t>
          </m:r>
        </m:oMath>
      </m:oMathPara>
    </w:p>
    <w:p w14:paraId="67ABCBDA" w14:textId="42822A45" w:rsidR="00BB2EAF" w:rsidRPr="00D732F5" w:rsidRDefault="00BB2EAF" w:rsidP="00BB2EAF">
      <w:pPr>
        <w:rPr>
          <w:rFonts w:ascii="Gadugi" w:hAnsi="Gadugi"/>
          <w:color w:val="000000" w:themeColor="text1"/>
        </w:rPr>
      </w:pPr>
      <m:oMathPara>
        <m:oMathParaPr>
          <m:jc m:val="left"/>
        </m:oMathParaPr>
        <m:oMath>
          <m:r>
            <w:rPr>
              <w:rFonts w:ascii="Cambria Math" w:hAnsi="Cambria Math"/>
              <w:color w:val="000000" w:themeColor="text1"/>
            </w:rPr>
            <m:t>t=Duracion del cortocircuito en segundos</m:t>
          </m:r>
        </m:oMath>
      </m:oMathPara>
    </w:p>
    <w:p w14:paraId="2358BC53" w14:textId="77777777" w:rsidR="00BB2EAF" w:rsidRPr="00D732F5" w:rsidRDefault="00BB2EAF" w:rsidP="00BB2EAF">
      <w:pPr>
        <w:rPr>
          <w:rFonts w:ascii="Gadugi" w:hAnsi="Gadugi"/>
          <w:color w:val="000000" w:themeColor="text1"/>
        </w:rPr>
      </w:pPr>
    </w:p>
    <w:p w14:paraId="4BF12449" w14:textId="3A4B6A22" w:rsidR="009429DC" w:rsidRPr="00D732F5" w:rsidRDefault="009429DC" w:rsidP="009429DC">
      <w:pPr>
        <w:pStyle w:val="Descripcin"/>
        <w:keepNext/>
        <w:jc w:val="center"/>
        <w:rPr>
          <w:rFonts w:ascii="Gadugi" w:hAnsi="Gadugi"/>
        </w:rPr>
      </w:pPr>
      <w:bookmarkStart w:id="112" w:name="_Toc190853174"/>
      <w:r w:rsidRPr="00D732F5">
        <w:rPr>
          <w:rFonts w:ascii="Gadugi" w:hAnsi="Gadugi"/>
        </w:rPr>
        <w:lastRenderedPageBreak/>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26</w:t>
      </w:r>
      <w:r w:rsidRPr="00D732F5">
        <w:rPr>
          <w:rFonts w:ascii="Gadugi" w:hAnsi="Gadugi"/>
        </w:rPr>
        <w:fldChar w:fldCharType="end"/>
      </w:r>
      <w:r w:rsidRPr="00D732F5">
        <w:rPr>
          <w:rFonts w:ascii="Gadugi" w:hAnsi="Gadugi"/>
        </w:rPr>
        <w:t>. Constantes típicas para c</w:t>
      </w:r>
      <w:r w:rsidR="00FC3E61" w:rsidRPr="00D732F5">
        <w:rPr>
          <w:rFonts w:ascii="Gadugi" w:hAnsi="Gadugi"/>
        </w:rPr>
        <w:t>á</w:t>
      </w:r>
      <w:r w:rsidRPr="00D732F5">
        <w:rPr>
          <w:rFonts w:ascii="Gadugi" w:hAnsi="Gadugi"/>
        </w:rPr>
        <w:t xml:space="preserve">lculo de corto </w:t>
      </w:r>
      <w:r w:rsidR="00FC3E61" w:rsidRPr="00D732F5">
        <w:rPr>
          <w:rFonts w:ascii="Gadugi" w:hAnsi="Gadugi"/>
        </w:rPr>
        <w:t>circuito</w:t>
      </w:r>
      <w:bookmarkEnd w:id="112"/>
    </w:p>
    <w:p w14:paraId="4726DF50" w14:textId="4D3A6269" w:rsidR="00BB2EAF" w:rsidRPr="00D732F5" w:rsidRDefault="00BB2EAF" w:rsidP="009429DC">
      <w:pPr>
        <w:jc w:val="center"/>
        <w:rPr>
          <w:rFonts w:ascii="Gadugi" w:hAnsi="Gadugi"/>
          <w:color w:val="000000" w:themeColor="text1"/>
        </w:rPr>
      </w:pPr>
      <w:r w:rsidRPr="00D732F5">
        <w:rPr>
          <w:rFonts w:ascii="Gadugi" w:hAnsi="Gadugi" w:cs="Arial"/>
          <w:noProof/>
          <w:szCs w:val="24"/>
          <w:lang w:val="en-US"/>
        </w:rPr>
        <w:drawing>
          <wp:inline distT="0" distB="0" distL="0" distR="0" wp14:anchorId="53DE3D52" wp14:editId="0FE35134">
            <wp:extent cx="5605780" cy="18288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05780" cy="1828800"/>
                    </a:xfrm>
                    <a:prstGeom prst="rect">
                      <a:avLst/>
                    </a:prstGeom>
                    <a:noFill/>
                    <a:ln>
                      <a:noFill/>
                    </a:ln>
                  </pic:spPr>
                </pic:pic>
              </a:graphicData>
            </a:graphic>
          </wp:inline>
        </w:drawing>
      </w:r>
    </w:p>
    <w:p w14:paraId="157D14F2" w14:textId="77777777" w:rsidR="00BB2EAF" w:rsidRPr="00D732F5" w:rsidRDefault="00BB2EAF" w:rsidP="00BB2EAF">
      <w:pPr>
        <w:rPr>
          <w:rFonts w:ascii="Gadugi" w:hAnsi="Gadugi"/>
          <w:color w:val="000000" w:themeColor="text1"/>
        </w:rPr>
      </w:pPr>
    </w:p>
    <w:p w14:paraId="241C6D77" w14:textId="36554C43" w:rsidR="00347892" w:rsidRPr="00D732F5" w:rsidRDefault="00347892" w:rsidP="00BB2EAF">
      <w:pPr>
        <w:rPr>
          <w:rFonts w:ascii="Gadugi" w:hAnsi="Gadugi"/>
          <w:color w:val="000000" w:themeColor="text1"/>
        </w:rPr>
      </w:pPr>
      <w:r w:rsidRPr="00D732F5">
        <w:rPr>
          <w:rFonts w:ascii="Gadugi" w:hAnsi="Gadugi"/>
          <w:color w:val="000000" w:themeColor="text1"/>
        </w:rPr>
        <w:t>Para 1/0 THHN AWG:</w:t>
      </w:r>
    </w:p>
    <w:p w14:paraId="49E081C0" w14:textId="038E6D56" w:rsidR="00347892" w:rsidRPr="00D732F5" w:rsidRDefault="00347892" w:rsidP="00BB2EAF">
      <w:pPr>
        <w:rPr>
          <w:rFonts w:ascii="Gadugi" w:eastAsiaTheme="minorEastAsia" w:hAnsi="Gadugi" w:cs="Arial"/>
        </w:rPr>
      </w:pPr>
      <m:oMathPara>
        <m:oMath>
          <m:r>
            <w:rPr>
              <w:rFonts w:ascii="Cambria Math" w:hAnsi="Cambria Math" w:cs="Arial"/>
            </w:rPr>
            <m:t>I</m:t>
          </m:r>
          <m:d>
            <m:dPr>
              <m:ctrlPr>
                <w:rPr>
                  <w:rFonts w:ascii="Cambria Math" w:hAnsi="Cambria Math" w:cs="Arial"/>
                  <w:i/>
                </w:rPr>
              </m:ctrlPr>
            </m:dPr>
            <m:e>
              <m:r>
                <w:rPr>
                  <w:rFonts w:ascii="Cambria Math" w:hAnsi="Cambria Math" w:cs="Arial"/>
                </w:rPr>
                <m:t>kA</m:t>
              </m:r>
            </m:e>
          </m:d>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S</m:t>
                  </m:r>
                </m:e>
                <m:sub>
                  <m:r>
                    <w:rPr>
                      <w:rFonts w:ascii="Cambria Math" w:hAnsi="Cambria Math" w:cs="Arial"/>
                    </w:rPr>
                    <m:t>c</m:t>
                  </m:r>
                </m:sub>
              </m:sSub>
            </m:num>
            <m:den>
              <m:sSub>
                <m:sSubPr>
                  <m:ctrlPr>
                    <w:rPr>
                      <w:rFonts w:ascii="Cambria Math" w:hAnsi="Cambria Math" w:cs="Arial"/>
                      <w:i/>
                    </w:rPr>
                  </m:ctrlPr>
                </m:sSubPr>
                <m:e>
                  <m:r>
                    <w:rPr>
                      <w:rFonts w:ascii="Cambria Math" w:hAnsi="Cambria Math" w:cs="Arial"/>
                    </w:rPr>
                    <m:t>C</m:t>
                  </m:r>
                </m:e>
                <m:sub>
                  <m:r>
                    <w:rPr>
                      <w:rFonts w:ascii="Cambria Math" w:hAnsi="Cambria Math" w:cs="Arial"/>
                    </w:rPr>
                    <m:t>c</m:t>
                  </m:r>
                </m:sub>
              </m:sSub>
              <m:rad>
                <m:radPr>
                  <m:degHide m:val="1"/>
                  <m:ctrlPr>
                    <w:rPr>
                      <w:rFonts w:ascii="Cambria Math" w:hAnsi="Cambria Math" w:cs="Arial"/>
                      <w:i/>
                    </w:rPr>
                  </m:ctrlPr>
                </m:radPr>
                <m:deg/>
                <m:e>
                  <m:r>
                    <w:rPr>
                      <w:rFonts w:ascii="Cambria Math" w:hAnsi="Cambria Math" w:cs="Arial"/>
                    </w:rPr>
                    <m:t>t</m:t>
                  </m:r>
                </m:e>
              </m:rad>
            </m:den>
          </m:f>
          <m:r>
            <w:rPr>
              <w:rFonts w:ascii="Cambria Math" w:hAnsi="Cambria Math" w:cs="Arial"/>
            </w:rPr>
            <m:t xml:space="preserve">= </m:t>
          </m:r>
          <m:f>
            <m:fPr>
              <m:ctrlPr>
                <w:rPr>
                  <w:rFonts w:ascii="Cambria Math" w:hAnsi="Cambria Math" w:cs="Arial"/>
                  <w:i/>
                </w:rPr>
              </m:ctrlPr>
            </m:fPr>
            <m:num>
              <m:r>
                <w:rPr>
                  <w:rFonts w:ascii="Cambria Math" w:hAnsi="Cambria Math" w:cs="Arial"/>
                </w:rPr>
                <m:t>105,58kcmil</m:t>
              </m:r>
            </m:num>
            <m:den>
              <m:r>
                <w:rPr>
                  <w:rFonts w:ascii="Cambria Math" w:hAnsi="Cambria Math" w:cs="Arial"/>
                </w:rPr>
                <m:t xml:space="preserve">18,89* </m:t>
              </m:r>
              <m:rad>
                <m:radPr>
                  <m:degHide m:val="1"/>
                  <m:ctrlPr>
                    <w:rPr>
                      <w:rFonts w:ascii="Cambria Math" w:hAnsi="Cambria Math" w:cs="Arial"/>
                      <w:i/>
                    </w:rPr>
                  </m:ctrlPr>
                </m:radPr>
                <m:deg/>
                <m:e>
                  <m:r>
                    <w:rPr>
                      <w:rFonts w:ascii="Cambria Math" w:hAnsi="Cambria Math" w:cs="Arial"/>
                    </w:rPr>
                    <m:t>0,1</m:t>
                  </m:r>
                </m:e>
              </m:rad>
            </m:den>
          </m:f>
          <m:r>
            <w:rPr>
              <w:rFonts w:ascii="Cambria Math" w:hAnsi="Cambria Math" w:cs="Arial"/>
            </w:rPr>
            <m:t>=17,6754 kA</m:t>
          </m:r>
        </m:oMath>
      </m:oMathPara>
    </w:p>
    <w:p w14:paraId="0A0535DE" w14:textId="77777777" w:rsidR="009429DC" w:rsidRPr="00D732F5" w:rsidRDefault="009429DC" w:rsidP="00BB2EAF">
      <w:pPr>
        <w:rPr>
          <w:rFonts w:ascii="Gadugi" w:eastAsiaTheme="minorEastAsia" w:hAnsi="Gadugi" w:cs="Arial"/>
        </w:rPr>
      </w:pPr>
    </w:p>
    <w:p w14:paraId="63710EE8" w14:textId="18A89AD3" w:rsidR="00347892" w:rsidRPr="00D732F5" w:rsidRDefault="00347892" w:rsidP="00BB2EAF">
      <w:pPr>
        <w:rPr>
          <w:rFonts w:ascii="Gadugi" w:hAnsi="Gadugi"/>
          <w:color w:val="000000" w:themeColor="text1"/>
        </w:rPr>
      </w:pPr>
      <w:r w:rsidRPr="00D732F5">
        <w:rPr>
          <w:rFonts w:ascii="Gadugi" w:hAnsi="Gadugi"/>
          <w:color w:val="000000" w:themeColor="text1"/>
        </w:rPr>
        <w:t xml:space="preserve">Tabla con todos los parámetros de corto para cada </w:t>
      </w:r>
      <w:r w:rsidR="00A160C2" w:rsidRPr="00D732F5">
        <w:rPr>
          <w:rFonts w:ascii="Gadugi" w:hAnsi="Gadugi"/>
          <w:color w:val="000000" w:themeColor="text1"/>
        </w:rPr>
        <w:t>conductor</w:t>
      </w:r>
      <w:r w:rsidRPr="00D732F5">
        <w:rPr>
          <w:rFonts w:ascii="Gadugi" w:hAnsi="Gadugi"/>
          <w:color w:val="000000" w:themeColor="text1"/>
        </w:rPr>
        <w:t>:</w:t>
      </w:r>
    </w:p>
    <w:p w14:paraId="1748482D" w14:textId="77777777" w:rsidR="009429DC" w:rsidRPr="00D732F5" w:rsidRDefault="009429DC" w:rsidP="00BB2EAF">
      <w:pPr>
        <w:rPr>
          <w:rFonts w:ascii="Gadugi" w:hAnsi="Gadugi"/>
          <w:color w:val="000000" w:themeColor="text1"/>
        </w:rPr>
      </w:pPr>
    </w:p>
    <w:p w14:paraId="47D7DEC9" w14:textId="6A0E8393" w:rsidR="00AF4CE6" w:rsidRPr="00D732F5" w:rsidRDefault="00AF4CE6" w:rsidP="00AF4CE6">
      <w:pPr>
        <w:pStyle w:val="Descripcin"/>
        <w:keepNext/>
        <w:jc w:val="center"/>
        <w:rPr>
          <w:rFonts w:ascii="Gadugi" w:hAnsi="Gadugi"/>
          <w:caps/>
        </w:rPr>
      </w:pPr>
      <w:bookmarkStart w:id="113" w:name="_Toc190853175"/>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27</w:t>
      </w:r>
      <w:r w:rsidRPr="00D732F5">
        <w:rPr>
          <w:rFonts w:ascii="Gadugi" w:hAnsi="Gadugi"/>
          <w:caps/>
        </w:rPr>
        <w:fldChar w:fldCharType="end"/>
      </w:r>
      <w:r w:rsidRPr="00D732F5">
        <w:rPr>
          <w:rFonts w:ascii="Gadugi" w:hAnsi="Gadugi"/>
        </w:rPr>
        <w:t xml:space="preserve">. </w:t>
      </w:r>
      <w:r w:rsidR="009429DC" w:rsidRPr="00D732F5">
        <w:rPr>
          <w:rFonts w:ascii="Gadugi" w:hAnsi="Gadugi"/>
        </w:rPr>
        <w:t>Sección</w:t>
      </w:r>
      <w:r w:rsidRPr="00D732F5">
        <w:rPr>
          <w:rFonts w:ascii="Gadugi" w:hAnsi="Gadugi"/>
        </w:rPr>
        <w:t xml:space="preserve"> transversal de los conductores</w:t>
      </w:r>
      <w:bookmarkEnd w:id="113"/>
    </w:p>
    <w:tbl>
      <w:tblPr>
        <w:tblStyle w:val="Tablaconcuadrcula"/>
        <w:tblW w:w="0" w:type="auto"/>
        <w:tblLook w:val="04A0" w:firstRow="1" w:lastRow="0" w:firstColumn="1" w:lastColumn="0" w:noHBand="0" w:noVBand="1"/>
      </w:tblPr>
      <w:tblGrid>
        <w:gridCol w:w="2207"/>
        <w:gridCol w:w="2207"/>
        <w:gridCol w:w="2207"/>
        <w:gridCol w:w="2207"/>
      </w:tblGrid>
      <w:tr w:rsidR="00347892" w:rsidRPr="00D732F5" w14:paraId="4877C782" w14:textId="77777777" w:rsidTr="009429DC">
        <w:tc>
          <w:tcPr>
            <w:tcW w:w="2207" w:type="dxa"/>
            <w:shd w:val="clear" w:color="auto" w:fill="B4C6E7" w:themeFill="accent1" w:themeFillTint="66"/>
            <w:vAlign w:val="center"/>
          </w:tcPr>
          <w:p w14:paraId="0E3E8A23" w14:textId="4B05B0AD" w:rsidR="00347892" w:rsidRPr="00D732F5" w:rsidRDefault="00347892" w:rsidP="009429DC">
            <w:pPr>
              <w:jc w:val="center"/>
              <w:rPr>
                <w:rFonts w:ascii="Gadugi" w:hAnsi="Gadugi"/>
                <w:color w:val="000000" w:themeColor="text1"/>
              </w:rPr>
            </w:pPr>
            <w:r w:rsidRPr="00D732F5">
              <w:rPr>
                <w:rFonts w:ascii="Gadugi" w:hAnsi="Gadugi"/>
                <w:color w:val="000000" w:themeColor="text1"/>
              </w:rPr>
              <w:t>Calibre</w:t>
            </w:r>
          </w:p>
        </w:tc>
        <w:tc>
          <w:tcPr>
            <w:tcW w:w="2207" w:type="dxa"/>
            <w:shd w:val="clear" w:color="auto" w:fill="B4C6E7" w:themeFill="accent1" w:themeFillTint="66"/>
            <w:vAlign w:val="center"/>
          </w:tcPr>
          <w:p w14:paraId="42A95982" w14:textId="3457BDE1" w:rsidR="00347892" w:rsidRPr="00D732F5" w:rsidRDefault="00347892" w:rsidP="009429DC">
            <w:pPr>
              <w:jc w:val="center"/>
              <w:rPr>
                <w:rFonts w:ascii="Gadugi" w:hAnsi="Gadugi"/>
                <w:color w:val="000000" w:themeColor="text1"/>
              </w:rPr>
            </w:pPr>
            <w:r w:rsidRPr="00D732F5">
              <w:rPr>
                <w:rFonts w:ascii="Gadugi" w:hAnsi="Gadugi"/>
                <w:color w:val="000000" w:themeColor="text1"/>
              </w:rPr>
              <w:t>Sección Transversal</w:t>
            </w:r>
          </w:p>
          <w:p w14:paraId="104619AA" w14:textId="15A3BFC0" w:rsidR="00347892" w:rsidRPr="00D732F5" w:rsidRDefault="00347892" w:rsidP="009429DC">
            <w:pPr>
              <w:jc w:val="center"/>
              <w:rPr>
                <w:rFonts w:ascii="Gadugi" w:hAnsi="Gadugi"/>
                <w:color w:val="000000" w:themeColor="text1"/>
                <w:vertAlign w:val="superscript"/>
              </w:rPr>
            </w:pPr>
            <w:r w:rsidRPr="00D732F5">
              <w:rPr>
                <w:rFonts w:ascii="Gadugi" w:hAnsi="Gadugi"/>
                <w:color w:val="000000" w:themeColor="text1"/>
              </w:rPr>
              <w:t>[mm</w:t>
            </w:r>
            <w:r w:rsidRPr="00D732F5">
              <w:rPr>
                <w:rFonts w:ascii="Gadugi" w:hAnsi="Gadugi"/>
                <w:color w:val="000000" w:themeColor="text1"/>
                <w:vertAlign w:val="superscript"/>
              </w:rPr>
              <w:t>2</w:t>
            </w:r>
            <w:r w:rsidRPr="00D732F5">
              <w:rPr>
                <w:rFonts w:ascii="Gadugi" w:hAnsi="Gadugi"/>
                <w:color w:val="000000" w:themeColor="text1"/>
              </w:rPr>
              <w:t>]</w:t>
            </w:r>
          </w:p>
        </w:tc>
        <w:tc>
          <w:tcPr>
            <w:tcW w:w="2207" w:type="dxa"/>
            <w:shd w:val="clear" w:color="auto" w:fill="B4C6E7" w:themeFill="accent1" w:themeFillTint="66"/>
            <w:vAlign w:val="center"/>
          </w:tcPr>
          <w:p w14:paraId="676B0D23" w14:textId="251C4332" w:rsidR="00347892" w:rsidRPr="00D732F5" w:rsidRDefault="00AF4CE6" w:rsidP="009429DC">
            <w:pPr>
              <w:jc w:val="center"/>
              <w:rPr>
                <w:rFonts w:ascii="Gadugi" w:hAnsi="Gadugi"/>
                <w:color w:val="000000" w:themeColor="text1"/>
              </w:rPr>
            </w:pPr>
            <w:r w:rsidRPr="00D732F5">
              <w:rPr>
                <w:rFonts w:ascii="Gadugi" w:hAnsi="Gadugi"/>
                <w:color w:val="000000" w:themeColor="text1"/>
              </w:rPr>
              <w:t>Sección</w:t>
            </w:r>
            <w:r w:rsidR="00347892" w:rsidRPr="00D732F5">
              <w:rPr>
                <w:rFonts w:ascii="Gadugi" w:hAnsi="Gadugi"/>
                <w:color w:val="000000" w:themeColor="text1"/>
              </w:rPr>
              <w:t xml:space="preserve"> transversal</w:t>
            </w:r>
          </w:p>
          <w:p w14:paraId="6C534408" w14:textId="697C6774" w:rsidR="00347892" w:rsidRPr="00D732F5" w:rsidRDefault="00347892" w:rsidP="009429DC">
            <w:pPr>
              <w:jc w:val="center"/>
              <w:rPr>
                <w:rFonts w:ascii="Gadugi" w:hAnsi="Gadugi"/>
                <w:color w:val="000000" w:themeColor="text1"/>
              </w:rPr>
            </w:pPr>
            <w:r w:rsidRPr="00D732F5">
              <w:rPr>
                <w:rFonts w:ascii="Gadugi" w:hAnsi="Gadugi"/>
                <w:color w:val="000000" w:themeColor="text1"/>
              </w:rPr>
              <w:t>[KCMIL]</w:t>
            </w:r>
          </w:p>
        </w:tc>
        <w:tc>
          <w:tcPr>
            <w:tcW w:w="2207" w:type="dxa"/>
            <w:shd w:val="clear" w:color="auto" w:fill="B4C6E7" w:themeFill="accent1" w:themeFillTint="66"/>
            <w:vAlign w:val="center"/>
          </w:tcPr>
          <w:p w14:paraId="5165C65D" w14:textId="56EFC9EA" w:rsidR="00347892" w:rsidRPr="00D732F5" w:rsidRDefault="00347892" w:rsidP="009429DC">
            <w:pPr>
              <w:jc w:val="center"/>
              <w:rPr>
                <w:rFonts w:ascii="Gadugi" w:hAnsi="Gadugi"/>
                <w:color w:val="000000" w:themeColor="text1"/>
              </w:rPr>
            </w:pPr>
            <w:r w:rsidRPr="00D732F5">
              <w:rPr>
                <w:rFonts w:ascii="Gadugi" w:hAnsi="Gadugi"/>
                <w:color w:val="000000" w:themeColor="text1"/>
              </w:rPr>
              <w:t>Corriente de Cortocircuito [kA]</w:t>
            </w:r>
          </w:p>
        </w:tc>
      </w:tr>
      <w:tr w:rsidR="00347892" w:rsidRPr="00D732F5" w14:paraId="4279DC4C" w14:textId="77777777" w:rsidTr="009429DC">
        <w:tc>
          <w:tcPr>
            <w:tcW w:w="2207" w:type="dxa"/>
            <w:vAlign w:val="center"/>
          </w:tcPr>
          <w:p w14:paraId="362DAB61" w14:textId="592087D2" w:rsidR="00347892" w:rsidRPr="00D732F5" w:rsidRDefault="00347892" w:rsidP="009429DC">
            <w:pPr>
              <w:jc w:val="center"/>
              <w:rPr>
                <w:rFonts w:ascii="Gadugi" w:hAnsi="Gadugi"/>
                <w:color w:val="000000" w:themeColor="text1"/>
              </w:rPr>
            </w:pPr>
            <w:r w:rsidRPr="00D732F5">
              <w:rPr>
                <w:rFonts w:ascii="Gadugi" w:hAnsi="Gadugi"/>
                <w:color w:val="000000" w:themeColor="text1"/>
              </w:rPr>
              <w:t>12</w:t>
            </w:r>
          </w:p>
        </w:tc>
        <w:tc>
          <w:tcPr>
            <w:tcW w:w="2207" w:type="dxa"/>
            <w:vAlign w:val="center"/>
          </w:tcPr>
          <w:p w14:paraId="11148A53" w14:textId="0375AC0A" w:rsidR="00347892" w:rsidRPr="00D732F5" w:rsidRDefault="00347892" w:rsidP="009429DC">
            <w:pPr>
              <w:jc w:val="center"/>
              <w:rPr>
                <w:rFonts w:ascii="Gadugi" w:hAnsi="Gadugi"/>
                <w:color w:val="000000" w:themeColor="text1"/>
              </w:rPr>
            </w:pPr>
            <w:r w:rsidRPr="00D732F5">
              <w:rPr>
                <w:rFonts w:ascii="Gadugi" w:hAnsi="Gadugi"/>
                <w:color w:val="000000" w:themeColor="text1"/>
              </w:rPr>
              <w:t>5,25</w:t>
            </w:r>
          </w:p>
        </w:tc>
        <w:tc>
          <w:tcPr>
            <w:tcW w:w="2207" w:type="dxa"/>
            <w:vAlign w:val="center"/>
          </w:tcPr>
          <w:p w14:paraId="5C0B3CB6" w14:textId="4DC4C9BD" w:rsidR="00347892" w:rsidRPr="00D732F5" w:rsidRDefault="00AF4CE6" w:rsidP="009429DC">
            <w:pPr>
              <w:jc w:val="center"/>
              <w:rPr>
                <w:rFonts w:ascii="Gadugi" w:hAnsi="Gadugi"/>
                <w:color w:val="000000" w:themeColor="text1"/>
              </w:rPr>
            </w:pPr>
            <w:r w:rsidRPr="00D732F5">
              <w:rPr>
                <w:rFonts w:ascii="Gadugi" w:hAnsi="Gadugi"/>
                <w:color w:val="000000" w:themeColor="text1"/>
              </w:rPr>
              <w:t>6,63</w:t>
            </w:r>
          </w:p>
        </w:tc>
        <w:tc>
          <w:tcPr>
            <w:tcW w:w="2207" w:type="dxa"/>
            <w:vAlign w:val="center"/>
          </w:tcPr>
          <w:p w14:paraId="3624F28D" w14:textId="6BD5061D" w:rsidR="00347892" w:rsidRPr="00D732F5" w:rsidRDefault="00AF4CE6" w:rsidP="009429DC">
            <w:pPr>
              <w:jc w:val="center"/>
              <w:rPr>
                <w:rFonts w:ascii="Gadugi" w:hAnsi="Gadugi"/>
                <w:color w:val="000000" w:themeColor="text1"/>
              </w:rPr>
            </w:pPr>
            <w:r w:rsidRPr="00D732F5">
              <w:rPr>
                <w:rFonts w:ascii="Gadugi" w:hAnsi="Gadugi"/>
                <w:color w:val="000000" w:themeColor="text1"/>
              </w:rPr>
              <w:t>1,10</w:t>
            </w:r>
          </w:p>
        </w:tc>
      </w:tr>
      <w:tr w:rsidR="00347892" w:rsidRPr="00D732F5" w14:paraId="169030C4" w14:textId="77777777" w:rsidTr="009429DC">
        <w:tc>
          <w:tcPr>
            <w:tcW w:w="2207" w:type="dxa"/>
            <w:vAlign w:val="center"/>
          </w:tcPr>
          <w:p w14:paraId="5805179D" w14:textId="48F38579" w:rsidR="00347892" w:rsidRPr="00D732F5" w:rsidRDefault="00347892" w:rsidP="009429DC">
            <w:pPr>
              <w:jc w:val="center"/>
              <w:rPr>
                <w:rFonts w:ascii="Gadugi" w:hAnsi="Gadugi"/>
                <w:color w:val="000000" w:themeColor="text1"/>
              </w:rPr>
            </w:pPr>
            <w:r w:rsidRPr="00D732F5">
              <w:rPr>
                <w:rFonts w:ascii="Gadugi" w:hAnsi="Gadugi"/>
                <w:color w:val="000000" w:themeColor="text1"/>
              </w:rPr>
              <w:t>10</w:t>
            </w:r>
          </w:p>
        </w:tc>
        <w:tc>
          <w:tcPr>
            <w:tcW w:w="2207" w:type="dxa"/>
            <w:vAlign w:val="center"/>
          </w:tcPr>
          <w:p w14:paraId="5667D13A" w14:textId="115BBF0F" w:rsidR="00347892" w:rsidRPr="00D732F5" w:rsidRDefault="00347892" w:rsidP="009429DC">
            <w:pPr>
              <w:jc w:val="center"/>
              <w:rPr>
                <w:rFonts w:ascii="Gadugi" w:hAnsi="Gadugi"/>
                <w:color w:val="000000" w:themeColor="text1"/>
              </w:rPr>
            </w:pPr>
            <w:r w:rsidRPr="00D732F5">
              <w:rPr>
                <w:rFonts w:ascii="Gadugi" w:hAnsi="Gadugi"/>
                <w:color w:val="000000" w:themeColor="text1"/>
              </w:rPr>
              <w:t>8,36</w:t>
            </w:r>
          </w:p>
        </w:tc>
        <w:tc>
          <w:tcPr>
            <w:tcW w:w="2207" w:type="dxa"/>
            <w:vAlign w:val="center"/>
          </w:tcPr>
          <w:p w14:paraId="67D28D30" w14:textId="7F3D14C9" w:rsidR="00347892" w:rsidRPr="00D732F5" w:rsidRDefault="00AF4CE6" w:rsidP="009429DC">
            <w:pPr>
              <w:jc w:val="center"/>
              <w:rPr>
                <w:rFonts w:ascii="Gadugi" w:hAnsi="Gadugi"/>
                <w:color w:val="000000" w:themeColor="text1"/>
              </w:rPr>
            </w:pPr>
            <w:r w:rsidRPr="00D732F5">
              <w:rPr>
                <w:rFonts w:ascii="Gadugi" w:hAnsi="Gadugi"/>
                <w:color w:val="000000" w:themeColor="text1"/>
              </w:rPr>
              <w:t>10,38</w:t>
            </w:r>
          </w:p>
        </w:tc>
        <w:tc>
          <w:tcPr>
            <w:tcW w:w="2207" w:type="dxa"/>
            <w:vAlign w:val="center"/>
          </w:tcPr>
          <w:p w14:paraId="137F5297" w14:textId="4B6EEC48" w:rsidR="00347892" w:rsidRPr="00D732F5" w:rsidRDefault="00AF4CE6" w:rsidP="009429DC">
            <w:pPr>
              <w:jc w:val="center"/>
              <w:rPr>
                <w:rFonts w:ascii="Gadugi" w:hAnsi="Gadugi"/>
                <w:color w:val="000000" w:themeColor="text1"/>
              </w:rPr>
            </w:pPr>
            <w:r w:rsidRPr="00D732F5">
              <w:rPr>
                <w:rFonts w:ascii="Gadugi" w:hAnsi="Gadugi"/>
                <w:color w:val="000000" w:themeColor="text1"/>
              </w:rPr>
              <w:t>1,73</w:t>
            </w:r>
          </w:p>
        </w:tc>
      </w:tr>
      <w:tr w:rsidR="00347892" w:rsidRPr="00D732F5" w14:paraId="5C18C0AE" w14:textId="77777777" w:rsidTr="009429DC">
        <w:tc>
          <w:tcPr>
            <w:tcW w:w="2207" w:type="dxa"/>
            <w:vAlign w:val="center"/>
          </w:tcPr>
          <w:p w14:paraId="34AB94BD" w14:textId="41545DA8" w:rsidR="00347892" w:rsidRPr="00D732F5" w:rsidRDefault="00347892" w:rsidP="009429DC">
            <w:pPr>
              <w:jc w:val="center"/>
              <w:rPr>
                <w:rFonts w:ascii="Gadugi" w:hAnsi="Gadugi"/>
                <w:color w:val="000000" w:themeColor="text1"/>
              </w:rPr>
            </w:pPr>
            <w:r w:rsidRPr="00D732F5">
              <w:rPr>
                <w:rFonts w:ascii="Gadugi" w:hAnsi="Gadugi"/>
                <w:color w:val="000000" w:themeColor="text1"/>
              </w:rPr>
              <w:t>8</w:t>
            </w:r>
          </w:p>
        </w:tc>
        <w:tc>
          <w:tcPr>
            <w:tcW w:w="2207" w:type="dxa"/>
            <w:vAlign w:val="center"/>
          </w:tcPr>
          <w:p w14:paraId="3575DFB7" w14:textId="3E908726" w:rsidR="00347892" w:rsidRPr="00D732F5" w:rsidRDefault="00347892" w:rsidP="009429DC">
            <w:pPr>
              <w:jc w:val="center"/>
              <w:rPr>
                <w:rFonts w:ascii="Gadugi" w:hAnsi="Gadugi"/>
                <w:color w:val="000000" w:themeColor="text1"/>
              </w:rPr>
            </w:pPr>
            <w:r w:rsidRPr="00D732F5">
              <w:rPr>
                <w:rFonts w:ascii="Gadugi" w:hAnsi="Gadugi"/>
                <w:color w:val="000000" w:themeColor="text1"/>
              </w:rPr>
              <w:t>13,29</w:t>
            </w:r>
          </w:p>
        </w:tc>
        <w:tc>
          <w:tcPr>
            <w:tcW w:w="2207" w:type="dxa"/>
            <w:vAlign w:val="center"/>
          </w:tcPr>
          <w:p w14:paraId="06144D25" w14:textId="52F309A6" w:rsidR="00347892" w:rsidRPr="00D732F5" w:rsidRDefault="00AF4CE6" w:rsidP="009429DC">
            <w:pPr>
              <w:jc w:val="center"/>
              <w:rPr>
                <w:rFonts w:ascii="Gadugi" w:hAnsi="Gadugi"/>
                <w:color w:val="000000" w:themeColor="text1"/>
              </w:rPr>
            </w:pPr>
            <w:r w:rsidRPr="00D732F5">
              <w:rPr>
                <w:rFonts w:ascii="Gadugi" w:hAnsi="Gadugi"/>
                <w:color w:val="000000" w:themeColor="text1"/>
              </w:rPr>
              <w:t>16,52</w:t>
            </w:r>
          </w:p>
        </w:tc>
        <w:tc>
          <w:tcPr>
            <w:tcW w:w="2207" w:type="dxa"/>
            <w:vAlign w:val="center"/>
          </w:tcPr>
          <w:p w14:paraId="53E039DD" w14:textId="3C1DFD21" w:rsidR="00347892" w:rsidRPr="00D732F5" w:rsidRDefault="00AF4CE6" w:rsidP="009429DC">
            <w:pPr>
              <w:jc w:val="center"/>
              <w:rPr>
                <w:rFonts w:ascii="Gadugi" w:hAnsi="Gadugi"/>
                <w:color w:val="000000" w:themeColor="text1"/>
              </w:rPr>
            </w:pPr>
            <w:r w:rsidRPr="00D732F5">
              <w:rPr>
                <w:rFonts w:ascii="Gadugi" w:hAnsi="Gadugi"/>
                <w:color w:val="000000" w:themeColor="text1"/>
              </w:rPr>
              <w:t>2,76</w:t>
            </w:r>
          </w:p>
        </w:tc>
      </w:tr>
      <w:tr w:rsidR="00347892" w:rsidRPr="00D732F5" w14:paraId="5B59F236" w14:textId="77777777" w:rsidTr="009429DC">
        <w:tc>
          <w:tcPr>
            <w:tcW w:w="2207" w:type="dxa"/>
            <w:vAlign w:val="center"/>
          </w:tcPr>
          <w:p w14:paraId="3CA4B48B" w14:textId="5C99C2AE" w:rsidR="00347892" w:rsidRPr="00D732F5" w:rsidRDefault="00347892" w:rsidP="009429DC">
            <w:pPr>
              <w:jc w:val="center"/>
              <w:rPr>
                <w:rFonts w:ascii="Gadugi" w:hAnsi="Gadugi"/>
                <w:color w:val="000000" w:themeColor="text1"/>
              </w:rPr>
            </w:pPr>
            <w:r w:rsidRPr="00D732F5">
              <w:rPr>
                <w:rFonts w:ascii="Gadugi" w:hAnsi="Gadugi"/>
                <w:color w:val="000000" w:themeColor="text1"/>
              </w:rPr>
              <w:t>6</w:t>
            </w:r>
          </w:p>
        </w:tc>
        <w:tc>
          <w:tcPr>
            <w:tcW w:w="2207" w:type="dxa"/>
            <w:vAlign w:val="center"/>
          </w:tcPr>
          <w:p w14:paraId="15AF1077" w14:textId="10B3923D" w:rsidR="00347892" w:rsidRPr="00D732F5" w:rsidRDefault="00347892" w:rsidP="009429DC">
            <w:pPr>
              <w:jc w:val="center"/>
              <w:rPr>
                <w:rFonts w:ascii="Gadugi" w:hAnsi="Gadugi"/>
                <w:color w:val="000000" w:themeColor="text1"/>
              </w:rPr>
            </w:pPr>
            <w:r w:rsidRPr="00D732F5">
              <w:rPr>
                <w:rFonts w:ascii="Gadugi" w:hAnsi="Gadugi"/>
                <w:color w:val="000000" w:themeColor="text1"/>
              </w:rPr>
              <w:t>21,14</w:t>
            </w:r>
          </w:p>
        </w:tc>
        <w:tc>
          <w:tcPr>
            <w:tcW w:w="2207" w:type="dxa"/>
            <w:vAlign w:val="center"/>
          </w:tcPr>
          <w:p w14:paraId="78176225" w14:textId="5239B4BC" w:rsidR="00347892" w:rsidRPr="00D732F5" w:rsidRDefault="00AF4CE6" w:rsidP="009429DC">
            <w:pPr>
              <w:jc w:val="center"/>
              <w:rPr>
                <w:rFonts w:ascii="Gadugi" w:hAnsi="Gadugi"/>
                <w:color w:val="000000" w:themeColor="text1"/>
              </w:rPr>
            </w:pPr>
            <w:r w:rsidRPr="00D732F5">
              <w:rPr>
                <w:rFonts w:ascii="Gadugi" w:hAnsi="Gadugi"/>
                <w:color w:val="000000" w:themeColor="text1"/>
              </w:rPr>
              <w:t>26,25</w:t>
            </w:r>
          </w:p>
        </w:tc>
        <w:tc>
          <w:tcPr>
            <w:tcW w:w="2207" w:type="dxa"/>
            <w:vAlign w:val="center"/>
          </w:tcPr>
          <w:p w14:paraId="341D1922" w14:textId="26B256C4" w:rsidR="00347892" w:rsidRPr="00D732F5" w:rsidRDefault="00AF4CE6" w:rsidP="009429DC">
            <w:pPr>
              <w:jc w:val="center"/>
              <w:rPr>
                <w:rFonts w:ascii="Gadugi" w:hAnsi="Gadugi"/>
                <w:color w:val="000000" w:themeColor="text1"/>
              </w:rPr>
            </w:pPr>
            <w:r w:rsidRPr="00D732F5">
              <w:rPr>
                <w:rFonts w:ascii="Gadugi" w:hAnsi="Gadugi"/>
                <w:color w:val="000000" w:themeColor="text1"/>
              </w:rPr>
              <w:t>4,39</w:t>
            </w:r>
          </w:p>
        </w:tc>
      </w:tr>
      <w:tr w:rsidR="00347892" w:rsidRPr="00D732F5" w14:paraId="31716B91" w14:textId="77777777" w:rsidTr="009429DC">
        <w:tc>
          <w:tcPr>
            <w:tcW w:w="2207" w:type="dxa"/>
            <w:vAlign w:val="center"/>
          </w:tcPr>
          <w:p w14:paraId="24ADD8B0" w14:textId="11CE8673" w:rsidR="00347892" w:rsidRPr="00D732F5" w:rsidRDefault="00347892" w:rsidP="009429DC">
            <w:pPr>
              <w:jc w:val="center"/>
              <w:rPr>
                <w:rFonts w:ascii="Gadugi" w:hAnsi="Gadugi"/>
                <w:color w:val="000000" w:themeColor="text1"/>
              </w:rPr>
            </w:pPr>
            <w:r w:rsidRPr="00D732F5">
              <w:rPr>
                <w:rFonts w:ascii="Gadugi" w:hAnsi="Gadugi"/>
                <w:color w:val="000000" w:themeColor="text1"/>
              </w:rPr>
              <w:t>4</w:t>
            </w:r>
          </w:p>
        </w:tc>
        <w:tc>
          <w:tcPr>
            <w:tcW w:w="2207" w:type="dxa"/>
            <w:vAlign w:val="center"/>
          </w:tcPr>
          <w:p w14:paraId="3C5E8DF6" w14:textId="3173C486" w:rsidR="00347892" w:rsidRPr="00D732F5" w:rsidRDefault="00347892" w:rsidP="009429DC">
            <w:pPr>
              <w:jc w:val="center"/>
              <w:rPr>
                <w:rFonts w:ascii="Gadugi" w:hAnsi="Gadugi"/>
                <w:color w:val="000000" w:themeColor="text1"/>
              </w:rPr>
            </w:pPr>
            <w:r w:rsidRPr="00D732F5">
              <w:rPr>
                <w:rFonts w:ascii="Gadugi" w:hAnsi="Gadugi"/>
                <w:color w:val="000000" w:themeColor="text1"/>
              </w:rPr>
              <w:t>33,62</w:t>
            </w:r>
          </w:p>
        </w:tc>
        <w:tc>
          <w:tcPr>
            <w:tcW w:w="2207" w:type="dxa"/>
            <w:vAlign w:val="center"/>
          </w:tcPr>
          <w:p w14:paraId="1278EEC9" w14:textId="3D4927EC" w:rsidR="00347892" w:rsidRPr="00D732F5" w:rsidRDefault="00AF4CE6" w:rsidP="009429DC">
            <w:pPr>
              <w:jc w:val="center"/>
              <w:rPr>
                <w:rFonts w:ascii="Gadugi" w:hAnsi="Gadugi"/>
                <w:color w:val="000000" w:themeColor="text1"/>
              </w:rPr>
            </w:pPr>
            <w:r w:rsidRPr="00D732F5">
              <w:rPr>
                <w:rFonts w:ascii="Gadugi" w:hAnsi="Gadugi"/>
                <w:color w:val="000000" w:themeColor="text1"/>
              </w:rPr>
              <w:t>41,74</w:t>
            </w:r>
          </w:p>
        </w:tc>
        <w:tc>
          <w:tcPr>
            <w:tcW w:w="2207" w:type="dxa"/>
            <w:vAlign w:val="center"/>
          </w:tcPr>
          <w:p w14:paraId="446D5562" w14:textId="5AEDB20C" w:rsidR="00347892" w:rsidRPr="00D732F5" w:rsidRDefault="00AF4CE6" w:rsidP="009429DC">
            <w:pPr>
              <w:jc w:val="center"/>
              <w:rPr>
                <w:rFonts w:ascii="Gadugi" w:hAnsi="Gadugi"/>
                <w:color w:val="000000" w:themeColor="text1"/>
              </w:rPr>
            </w:pPr>
            <w:r w:rsidRPr="00D732F5">
              <w:rPr>
                <w:rFonts w:ascii="Gadugi" w:hAnsi="Gadugi"/>
                <w:color w:val="000000" w:themeColor="text1"/>
              </w:rPr>
              <w:t>6,98</w:t>
            </w:r>
          </w:p>
        </w:tc>
      </w:tr>
      <w:tr w:rsidR="00347892" w:rsidRPr="00D732F5" w14:paraId="35554716" w14:textId="77777777" w:rsidTr="009429DC">
        <w:tc>
          <w:tcPr>
            <w:tcW w:w="2207" w:type="dxa"/>
            <w:vAlign w:val="center"/>
          </w:tcPr>
          <w:p w14:paraId="673860C8" w14:textId="3B089935" w:rsidR="00347892" w:rsidRPr="00D732F5" w:rsidRDefault="00347892" w:rsidP="009429DC">
            <w:pPr>
              <w:jc w:val="center"/>
              <w:rPr>
                <w:rFonts w:ascii="Gadugi" w:hAnsi="Gadugi"/>
                <w:color w:val="000000" w:themeColor="text1"/>
              </w:rPr>
            </w:pPr>
            <w:r w:rsidRPr="00D732F5">
              <w:rPr>
                <w:rFonts w:ascii="Gadugi" w:hAnsi="Gadugi"/>
                <w:color w:val="000000" w:themeColor="text1"/>
              </w:rPr>
              <w:t>2</w:t>
            </w:r>
          </w:p>
        </w:tc>
        <w:tc>
          <w:tcPr>
            <w:tcW w:w="2207" w:type="dxa"/>
            <w:vAlign w:val="center"/>
          </w:tcPr>
          <w:p w14:paraId="78E5C0F4" w14:textId="25610DB1" w:rsidR="00347892" w:rsidRPr="00D732F5" w:rsidRDefault="00347892" w:rsidP="009429DC">
            <w:pPr>
              <w:jc w:val="center"/>
              <w:rPr>
                <w:rFonts w:ascii="Gadugi" w:hAnsi="Gadugi"/>
                <w:color w:val="000000" w:themeColor="text1"/>
              </w:rPr>
            </w:pPr>
            <w:r w:rsidRPr="00D732F5">
              <w:rPr>
                <w:rFonts w:ascii="Gadugi" w:hAnsi="Gadugi"/>
                <w:color w:val="000000" w:themeColor="text1"/>
              </w:rPr>
              <w:t>53,5</w:t>
            </w:r>
          </w:p>
        </w:tc>
        <w:tc>
          <w:tcPr>
            <w:tcW w:w="2207" w:type="dxa"/>
            <w:vAlign w:val="center"/>
          </w:tcPr>
          <w:p w14:paraId="21284ADA" w14:textId="0ADC0928" w:rsidR="00347892" w:rsidRPr="00D732F5" w:rsidRDefault="00AF4CE6" w:rsidP="009429DC">
            <w:pPr>
              <w:jc w:val="center"/>
              <w:rPr>
                <w:rFonts w:ascii="Gadugi" w:hAnsi="Gadugi"/>
                <w:color w:val="000000" w:themeColor="text1"/>
              </w:rPr>
            </w:pPr>
            <w:r w:rsidRPr="00D732F5">
              <w:rPr>
                <w:rFonts w:ascii="Gadugi" w:hAnsi="Gadugi"/>
                <w:color w:val="000000" w:themeColor="text1"/>
              </w:rPr>
              <w:t>66,37</w:t>
            </w:r>
          </w:p>
        </w:tc>
        <w:tc>
          <w:tcPr>
            <w:tcW w:w="2207" w:type="dxa"/>
            <w:vAlign w:val="center"/>
          </w:tcPr>
          <w:p w14:paraId="21CC4A90" w14:textId="0CB07853" w:rsidR="00347892" w:rsidRPr="00D732F5" w:rsidRDefault="00AF4CE6" w:rsidP="009429DC">
            <w:pPr>
              <w:jc w:val="center"/>
              <w:rPr>
                <w:rFonts w:ascii="Gadugi" w:hAnsi="Gadugi"/>
                <w:color w:val="000000" w:themeColor="text1"/>
              </w:rPr>
            </w:pPr>
            <w:r w:rsidRPr="00D732F5">
              <w:rPr>
                <w:rFonts w:ascii="Gadugi" w:hAnsi="Gadugi"/>
                <w:color w:val="000000" w:themeColor="text1"/>
              </w:rPr>
              <w:t>11,1</w:t>
            </w:r>
          </w:p>
        </w:tc>
      </w:tr>
      <w:tr w:rsidR="00347892" w:rsidRPr="00D732F5" w14:paraId="0D602D6F" w14:textId="77777777" w:rsidTr="009429DC">
        <w:tc>
          <w:tcPr>
            <w:tcW w:w="2207" w:type="dxa"/>
            <w:vAlign w:val="center"/>
          </w:tcPr>
          <w:p w14:paraId="2394E97E" w14:textId="2EAD2AEC" w:rsidR="00347892" w:rsidRPr="00D732F5" w:rsidRDefault="00347892" w:rsidP="009429DC">
            <w:pPr>
              <w:jc w:val="center"/>
              <w:rPr>
                <w:rFonts w:ascii="Gadugi" w:hAnsi="Gadugi"/>
                <w:color w:val="000000" w:themeColor="text1"/>
              </w:rPr>
            </w:pPr>
            <w:r w:rsidRPr="00D732F5">
              <w:rPr>
                <w:rFonts w:ascii="Gadugi" w:hAnsi="Gadugi"/>
                <w:color w:val="000000" w:themeColor="text1"/>
              </w:rPr>
              <w:t>1/0</w:t>
            </w:r>
          </w:p>
        </w:tc>
        <w:tc>
          <w:tcPr>
            <w:tcW w:w="2207" w:type="dxa"/>
            <w:vAlign w:val="center"/>
          </w:tcPr>
          <w:p w14:paraId="22CE39BA" w14:textId="651E5B62" w:rsidR="00347892" w:rsidRPr="00D732F5" w:rsidRDefault="00347892" w:rsidP="009429DC">
            <w:pPr>
              <w:jc w:val="center"/>
              <w:rPr>
                <w:rFonts w:ascii="Gadugi" w:hAnsi="Gadugi"/>
                <w:color w:val="000000" w:themeColor="text1"/>
              </w:rPr>
            </w:pPr>
            <w:r w:rsidRPr="00D732F5">
              <w:rPr>
                <w:rFonts w:ascii="Gadugi" w:hAnsi="Gadugi"/>
                <w:color w:val="000000" w:themeColor="text1"/>
              </w:rPr>
              <w:t>85,02</w:t>
            </w:r>
          </w:p>
        </w:tc>
        <w:tc>
          <w:tcPr>
            <w:tcW w:w="2207" w:type="dxa"/>
            <w:vAlign w:val="center"/>
          </w:tcPr>
          <w:p w14:paraId="5C895BD3" w14:textId="5B7A40CF" w:rsidR="00347892" w:rsidRPr="00D732F5" w:rsidRDefault="00AF4CE6" w:rsidP="009429DC">
            <w:pPr>
              <w:jc w:val="center"/>
              <w:rPr>
                <w:rFonts w:ascii="Gadugi" w:hAnsi="Gadugi"/>
                <w:color w:val="000000" w:themeColor="text1"/>
              </w:rPr>
            </w:pPr>
            <w:r w:rsidRPr="00D732F5">
              <w:rPr>
                <w:rFonts w:ascii="Gadugi" w:hAnsi="Gadugi"/>
                <w:color w:val="000000" w:themeColor="text1"/>
              </w:rPr>
              <w:t>105,6</w:t>
            </w:r>
          </w:p>
        </w:tc>
        <w:tc>
          <w:tcPr>
            <w:tcW w:w="2207" w:type="dxa"/>
            <w:vAlign w:val="center"/>
          </w:tcPr>
          <w:p w14:paraId="1C94A3E4" w14:textId="3AF3EAAF" w:rsidR="00347892" w:rsidRPr="00D732F5" w:rsidRDefault="00AF4CE6" w:rsidP="009429DC">
            <w:pPr>
              <w:jc w:val="center"/>
              <w:rPr>
                <w:rFonts w:ascii="Gadugi" w:hAnsi="Gadugi"/>
                <w:color w:val="000000" w:themeColor="text1"/>
              </w:rPr>
            </w:pPr>
            <w:r w:rsidRPr="00D732F5">
              <w:rPr>
                <w:rFonts w:ascii="Gadugi" w:hAnsi="Gadugi"/>
                <w:color w:val="000000" w:themeColor="text1"/>
              </w:rPr>
              <w:t>17,67</w:t>
            </w:r>
          </w:p>
        </w:tc>
      </w:tr>
      <w:tr w:rsidR="00347892" w:rsidRPr="00D732F5" w14:paraId="11ACDA9C" w14:textId="77777777" w:rsidTr="009429DC">
        <w:tc>
          <w:tcPr>
            <w:tcW w:w="2207" w:type="dxa"/>
            <w:vAlign w:val="center"/>
          </w:tcPr>
          <w:p w14:paraId="3A27E92B" w14:textId="09B2C035" w:rsidR="00347892" w:rsidRPr="00D732F5" w:rsidRDefault="00347892" w:rsidP="009429DC">
            <w:pPr>
              <w:jc w:val="center"/>
              <w:rPr>
                <w:rFonts w:ascii="Gadugi" w:hAnsi="Gadugi"/>
                <w:color w:val="000000" w:themeColor="text1"/>
              </w:rPr>
            </w:pPr>
            <w:r w:rsidRPr="00D732F5">
              <w:rPr>
                <w:rFonts w:ascii="Gadugi" w:hAnsi="Gadugi"/>
                <w:color w:val="000000" w:themeColor="text1"/>
              </w:rPr>
              <w:t>2/0</w:t>
            </w:r>
          </w:p>
        </w:tc>
        <w:tc>
          <w:tcPr>
            <w:tcW w:w="2207" w:type="dxa"/>
            <w:vAlign w:val="center"/>
          </w:tcPr>
          <w:p w14:paraId="2828DD81" w14:textId="636993D5" w:rsidR="00347892" w:rsidRPr="00D732F5" w:rsidRDefault="00347892" w:rsidP="009429DC">
            <w:pPr>
              <w:jc w:val="center"/>
              <w:rPr>
                <w:rFonts w:ascii="Gadugi" w:hAnsi="Gadugi"/>
                <w:color w:val="000000" w:themeColor="text1"/>
              </w:rPr>
            </w:pPr>
            <w:r w:rsidRPr="00D732F5">
              <w:rPr>
                <w:rFonts w:ascii="Gadugi" w:hAnsi="Gadugi"/>
                <w:color w:val="000000" w:themeColor="text1"/>
              </w:rPr>
              <w:t>107,21</w:t>
            </w:r>
          </w:p>
        </w:tc>
        <w:tc>
          <w:tcPr>
            <w:tcW w:w="2207" w:type="dxa"/>
            <w:vAlign w:val="center"/>
          </w:tcPr>
          <w:p w14:paraId="42C67142" w14:textId="1DDF40E1" w:rsidR="00347892" w:rsidRPr="00D732F5" w:rsidRDefault="00AF4CE6" w:rsidP="009429DC">
            <w:pPr>
              <w:jc w:val="center"/>
              <w:rPr>
                <w:rFonts w:ascii="Gadugi" w:hAnsi="Gadugi"/>
                <w:color w:val="000000" w:themeColor="text1"/>
              </w:rPr>
            </w:pPr>
            <w:r w:rsidRPr="00D732F5">
              <w:rPr>
                <w:rFonts w:ascii="Gadugi" w:hAnsi="Gadugi"/>
                <w:color w:val="000000" w:themeColor="text1"/>
              </w:rPr>
              <w:t>133,49</w:t>
            </w:r>
          </w:p>
        </w:tc>
        <w:tc>
          <w:tcPr>
            <w:tcW w:w="2207" w:type="dxa"/>
            <w:vAlign w:val="center"/>
          </w:tcPr>
          <w:p w14:paraId="51F3D12F" w14:textId="316BD533" w:rsidR="00347892" w:rsidRPr="00D732F5" w:rsidRDefault="00AF4CE6" w:rsidP="009429DC">
            <w:pPr>
              <w:jc w:val="center"/>
              <w:rPr>
                <w:rFonts w:ascii="Gadugi" w:hAnsi="Gadugi"/>
                <w:color w:val="000000" w:themeColor="text1"/>
              </w:rPr>
            </w:pPr>
            <w:r w:rsidRPr="00D732F5">
              <w:rPr>
                <w:rFonts w:ascii="Gadugi" w:hAnsi="Gadugi"/>
                <w:color w:val="000000" w:themeColor="text1"/>
              </w:rPr>
              <w:t>22,34</w:t>
            </w:r>
          </w:p>
        </w:tc>
      </w:tr>
      <w:tr w:rsidR="00347892" w:rsidRPr="00D732F5" w14:paraId="3A4A6B15" w14:textId="77777777" w:rsidTr="009429DC">
        <w:tc>
          <w:tcPr>
            <w:tcW w:w="2207" w:type="dxa"/>
            <w:vAlign w:val="center"/>
          </w:tcPr>
          <w:p w14:paraId="09E473CA" w14:textId="12DABACA" w:rsidR="00347892" w:rsidRPr="00D732F5" w:rsidRDefault="00347892" w:rsidP="009429DC">
            <w:pPr>
              <w:jc w:val="center"/>
              <w:rPr>
                <w:rFonts w:ascii="Gadugi" w:hAnsi="Gadugi"/>
                <w:color w:val="000000" w:themeColor="text1"/>
              </w:rPr>
            </w:pPr>
            <w:r w:rsidRPr="00D732F5">
              <w:rPr>
                <w:rFonts w:ascii="Gadugi" w:hAnsi="Gadugi"/>
                <w:color w:val="000000" w:themeColor="text1"/>
              </w:rPr>
              <w:t>4/0</w:t>
            </w:r>
          </w:p>
        </w:tc>
        <w:tc>
          <w:tcPr>
            <w:tcW w:w="2207" w:type="dxa"/>
            <w:vAlign w:val="center"/>
          </w:tcPr>
          <w:p w14:paraId="1C3ABA04" w14:textId="57295BB1" w:rsidR="00347892" w:rsidRPr="00D732F5" w:rsidRDefault="00347892" w:rsidP="009429DC">
            <w:pPr>
              <w:jc w:val="center"/>
              <w:rPr>
                <w:rFonts w:ascii="Gadugi" w:hAnsi="Gadugi"/>
                <w:color w:val="000000" w:themeColor="text1"/>
              </w:rPr>
            </w:pPr>
            <w:r w:rsidRPr="00D732F5">
              <w:rPr>
                <w:rFonts w:ascii="Gadugi" w:hAnsi="Gadugi"/>
                <w:color w:val="000000" w:themeColor="text1"/>
              </w:rPr>
              <w:t>177,34</w:t>
            </w:r>
          </w:p>
        </w:tc>
        <w:tc>
          <w:tcPr>
            <w:tcW w:w="2207" w:type="dxa"/>
            <w:vAlign w:val="center"/>
          </w:tcPr>
          <w:p w14:paraId="13FEF6AF" w14:textId="57E27E21" w:rsidR="00347892" w:rsidRPr="00D732F5" w:rsidRDefault="00AF4CE6" w:rsidP="009429DC">
            <w:pPr>
              <w:jc w:val="center"/>
              <w:rPr>
                <w:rFonts w:ascii="Gadugi" w:hAnsi="Gadugi"/>
                <w:color w:val="000000" w:themeColor="text1"/>
              </w:rPr>
            </w:pPr>
            <w:r w:rsidRPr="00D732F5">
              <w:rPr>
                <w:rFonts w:ascii="Gadugi" w:hAnsi="Gadugi"/>
                <w:color w:val="000000" w:themeColor="text1"/>
              </w:rPr>
              <w:t>211,6</w:t>
            </w:r>
          </w:p>
        </w:tc>
        <w:tc>
          <w:tcPr>
            <w:tcW w:w="2207" w:type="dxa"/>
            <w:vAlign w:val="center"/>
          </w:tcPr>
          <w:p w14:paraId="374A5923" w14:textId="5E90ED5E" w:rsidR="00347892" w:rsidRPr="00D732F5" w:rsidRDefault="00AF4CE6" w:rsidP="009429DC">
            <w:pPr>
              <w:jc w:val="center"/>
              <w:rPr>
                <w:rFonts w:ascii="Gadugi" w:hAnsi="Gadugi"/>
                <w:color w:val="000000" w:themeColor="text1"/>
              </w:rPr>
            </w:pPr>
            <w:r w:rsidRPr="00D732F5">
              <w:rPr>
                <w:rFonts w:ascii="Gadugi" w:hAnsi="Gadugi"/>
                <w:color w:val="000000" w:themeColor="text1"/>
              </w:rPr>
              <w:t>35,42</w:t>
            </w:r>
          </w:p>
        </w:tc>
      </w:tr>
      <w:tr w:rsidR="00347892" w:rsidRPr="00D732F5" w14:paraId="33C6C779" w14:textId="77777777" w:rsidTr="009429DC">
        <w:tc>
          <w:tcPr>
            <w:tcW w:w="2207" w:type="dxa"/>
            <w:vAlign w:val="center"/>
          </w:tcPr>
          <w:p w14:paraId="2C0D098E" w14:textId="7FAC7AF3" w:rsidR="00347892" w:rsidRPr="00D732F5" w:rsidRDefault="00347892" w:rsidP="009429DC">
            <w:pPr>
              <w:jc w:val="center"/>
              <w:rPr>
                <w:rFonts w:ascii="Gadugi" w:hAnsi="Gadugi"/>
                <w:color w:val="000000" w:themeColor="text1"/>
              </w:rPr>
            </w:pPr>
            <w:r w:rsidRPr="00D732F5">
              <w:rPr>
                <w:rFonts w:ascii="Gadugi" w:hAnsi="Gadugi"/>
                <w:color w:val="000000" w:themeColor="text1"/>
              </w:rPr>
              <w:t>250</w:t>
            </w:r>
          </w:p>
        </w:tc>
        <w:tc>
          <w:tcPr>
            <w:tcW w:w="2207" w:type="dxa"/>
            <w:vAlign w:val="center"/>
          </w:tcPr>
          <w:p w14:paraId="0B345605" w14:textId="51EB1B1F" w:rsidR="00347892" w:rsidRPr="00D732F5" w:rsidRDefault="00347892" w:rsidP="009429DC">
            <w:pPr>
              <w:jc w:val="center"/>
              <w:rPr>
                <w:rFonts w:ascii="Gadugi" w:hAnsi="Gadugi"/>
                <w:color w:val="000000" w:themeColor="text1"/>
              </w:rPr>
            </w:pPr>
            <w:r w:rsidRPr="00D732F5">
              <w:rPr>
                <w:rFonts w:ascii="Gadugi" w:hAnsi="Gadugi"/>
                <w:color w:val="000000" w:themeColor="text1"/>
              </w:rPr>
              <w:t>202,68</w:t>
            </w:r>
          </w:p>
        </w:tc>
        <w:tc>
          <w:tcPr>
            <w:tcW w:w="2207" w:type="dxa"/>
            <w:vAlign w:val="center"/>
          </w:tcPr>
          <w:p w14:paraId="71D4B197" w14:textId="23555DAB" w:rsidR="00347892" w:rsidRPr="00D732F5" w:rsidRDefault="00AF4CE6" w:rsidP="009429DC">
            <w:pPr>
              <w:jc w:val="center"/>
              <w:rPr>
                <w:rFonts w:ascii="Gadugi" w:hAnsi="Gadugi"/>
                <w:color w:val="000000" w:themeColor="text1"/>
              </w:rPr>
            </w:pPr>
            <w:r w:rsidRPr="00D732F5">
              <w:rPr>
                <w:rFonts w:ascii="Gadugi" w:hAnsi="Gadugi"/>
                <w:color w:val="000000" w:themeColor="text1"/>
              </w:rPr>
              <w:t>256,23</w:t>
            </w:r>
          </w:p>
        </w:tc>
        <w:tc>
          <w:tcPr>
            <w:tcW w:w="2207" w:type="dxa"/>
            <w:vAlign w:val="center"/>
          </w:tcPr>
          <w:p w14:paraId="07ADDB68" w14:textId="51996514" w:rsidR="00347892" w:rsidRPr="00D732F5" w:rsidRDefault="00AF4CE6" w:rsidP="009429DC">
            <w:pPr>
              <w:jc w:val="center"/>
              <w:rPr>
                <w:rFonts w:ascii="Gadugi" w:hAnsi="Gadugi"/>
                <w:color w:val="000000" w:themeColor="text1"/>
              </w:rPr>
            </w:pPr>
            <w:r w:rsidRPr="00D732F5">
              <w:rPr>
                <w:rFonts w:ascii="Gadugi" w:hAnsi="Gadugi"/>
                <w:color w:val="000000" w:themeColor="text1"/>
              </w:rPr>
              <w:t>42,89</w:t>
            </w:r>
          </w:p>
        </w:tc>
      </w:tr>
      <w:tr w:rsidR="00347892" w:rsidRPr="00D732F5" w14:paraId="1820F537" w14:textId="77777777" w:rsidTr="009429DC">
        <w:tc>
          <w:tcPr>
            <w:tcW w:w="2207" w:type="dxa"/>
            <w:vAlign w:val="center"/>
          </w:tcPr>
          <w:p w14:paraId="26ED60D4" w14:textId="775563DA" w:rsidR="00347892" w:rsidRPr="00D732F5" w:rsidRDefault="00347892" w:rsidP="009429DC">
            <w:pPr>
              <w:jc w:val="center"/>
              <w:rPr>
                <w:rFonts w:ascii="Gadugi" w:hAnsi="Gadugi"/>
                <w:color w:val="000000" w:themeColor="text1"/>
              </w:rPr>
            </w:pPr>
            <w:r w:rsidRPr="00D732F5">
              <w:rPr>
                <w:rFonts w:ascii="Gadugi" w:hAnsi="Gadugi"/>
                <w:color w:val="000000" w:themeColor="text1"/>
              </w:rPr>
              <w:t>300</w:t>
            </w:r>
          </w:p>
        </w:tc>
        <w:tc>
          <w:tcPr>
            <w:tcW w:w="2207" w:type="dxa"/>
            <w:vAlign w:val="center"/>
          </w:tcPr>
          <w:p w14:paraId="7BA85E2F" w14:textId="6B9C3DF9" w:rsidR="00347892" w:rsidRPr="00D732F5" w:rsidRDefault="00AF4CE6" w:rsidP="009429DC">
            <w:pPr>
              <w:jc w:val="center"/>
              <w:rPr>
                <w:rFonts w:ascii="Gadugi" w:hAnsi="Gadugi"/>
                <w:color w:val="000000" w:themeColor="text1"/>
              </w:rPr>
            </w:pPr>
            <w:r w:rsidRPr="00D732F5">
              <w:rPr>
                <w:rFonts w:ascii="Gadugi" w:hAnsi="Gadugi"/>
                <w:color w:val="000000" w:themeColor="text1"/>
              </w:rPr>
              <w:t>304,02</w:t>
            </w:r>
          </w:p>
        </w:tc>
        <w:tc>
          <w:tcPr>
            <w:tcW w:w="2207" w:type="dxa"/>
            <w:vAlign w:val="center"/>
          </w:tcPr>
          <w:p w14:paraId="0532219F" w14:textId="1DE0B515" w:rsidR="00347892" w:rsidRPr="00D732F5" w:rsidRDefault="00AF4CE6" w:rsidP="009429DC">
            <w:pPr>
              <w:jc w:val="center"/>
              <w:rPr>
                <w:rFonts w:ascii="Gadugi" w:hAnsi="Gadugi"/>
                <w:color w:val="000000" w:themeColor="text1"/>
              </w:rPr>
            </w:pPr>
            <w:r w:rsidRPr="00D732F5">
              <w:rPr>
                <w:rFonts w:ascii="Gadugi" w:hAnsi="Gadugi"/>
                <w:color w:val="000000" w:themeColor="text1"/>
              </w:rPr>
              <w:t>309,23</w:t>
            </w:r>
          </w:p>
        </w:tc>
        <w:tc>
          <w:tcPr>
            <w:tcW w:w="2207" w:type="dxa"/>
            <w:vAlign w:val="center"/>
          </w:tcPr>
          <w:p w14:paraId="6F407DA4" w14:textId="3FCED66B" w:rsidR="00347892" w:rsidRPr="00D732F5" w:rsidRDefault="00AF4CE6" w:rsidP="009429DC">
            <w:pPr>
              <w:jc w:val="center"/>
              <w:rPr>
                <w:rFonts w:ascii="Gadugi" w:hAnsi="Gadugi"/>
                <w:color w:val="000000" w:themeColor="text1"/>
              </w:rPr>
            </w:pPr>
            <w:r w:rsidRPr="00D732F5">
              <w:rPr>
                <w:rFonts w:ascii="Gadugi" w:hAnsi="Gadugi"/>
                <w:color w:val="000000" w:themeColor="text1"/>
              </w:rPr>
              <w:t>51,76</w:t>
            </w:r>
          </w:p>
        </w:tc>
      </w:tr>
      <w:tr w:rsidR="00347892" w:rsidRPr="00D732F5" w14:paraId="3DA7DFA6" w14:textId="77777777" w:rsidTr="009429DC">
        <w:tc>
          <w:tcPr>
            <w:tcW w:w="2207" w:type="dxa"/>
            <w:vAlign w:val="center"/>
          </w:tcPr>
          <w:p w14:paraId="61D2A86E" w14:textId="665E86FB" w:rsidR="00347892" w:rsidRPr="00D732F5" w:rsidRDefault="00347892" w:rsidP="009429DC">
            <w:pPr>
              <w:jc w:val="center"/>
              <w:rPr>
                <w:rFonts w:ascii="Gadugi" w:hAnsi="Gadugi"/>
                <w:color w:val="000000" w:themeColor="text1"/>
              </w:rPr>
            </w:pPr>
            <w:r w:rsidRPr="00D732F5">
              <w:rPr>
                <w:rFonts w:ascii="Gadugi" w:hAnsi="Gadugi"/>
                <w:color w:val="000000" w:themeColor="text1"/>
              </w:rPr>
              <w:t>500</w:t>
            </w:r>
          </w:p>
        </w:tc>
        <w:tc>
          <w:tcPr>
            <w:tcW w:w="2207" w:type="dxa"/>
            <w:vAlign w:val="center"/>
          </w:tcPr>
          <w:p w14:paraId="69947806" w14:textId="455129EB" w:rsidR="00347892" w:rsidRPr="00D732F5" w:rsidRDefault="00AF4CE6" w:rsidP="009429DC">
            <w:pPr>
              <w:jc w:val="center"/>
              <w:rPr>
                <w:rFonts w:ascii="Gadugi" w:hAnsi="Gadugi"/>
                <w:color w:val="000000" w:themeColor="text1"/>
              </w:rPr>
            </w:pPr>
            <w:r w:rsidRPr="00D732F5">
              <w:rPr>
                <w:rFonts w:ascii="Gadugi" w:hAnsi="Gadugi"/>
                <w:color w:val="000000" w:themeColor="text1"/>
              </w:rPr>
              <w:t>405,36</w:t>
            </w:r>
          </w:p>
        </w:tc>
        <w:tc>
          <w:tcPr>
            <w:tcW w:w="2207" w:type="dxa"/>
            <w:vAlign w:val="center"/>
          </w:tcPr>
          <w:p w14:paraId="7FCD65E0" w14:textId="7AB9E7B0" w:rsidR="00347892" w:rsidRPr="00D732F5" w:rsidRDefault="00AF4CE6" w:rsidP="009429DC">
            <w:pPr>
              <w:jc w:val="center"/>
              <w:rPr>
                <w:rFonts w:ascii="Gadugi" w:hAnsi="Gadugi"/>
                <w:color w:val="000000" w:themeColor="text1"/>
              </w:rPr>
            </w:pPr>
            <w:r w:rsidRPr="00D732F5">
              <w:rPr>
                <w:rFonts w:ascii="Gadugi" w:hAnsi="Gadugi"/>
                <w:color w:val="000000" w:themeColor="text1"/>
              </w:rPr>
              <w:t>362,23</w:t>
            </w:r>
          </w:p>
        </w:tc>
        <w:tc>
          <w:tcPr>
            <w:tcW w:w="2207" w:type="dxa"/>
            <w:vAlign w:val="center"/>
          </w:tcPr>
          <w:p w14:paraId="05CA5191" w14:textId="45D2D16E" w:rsidR="00347892" w:rsidRPr="00D732F5" w:rsidRDefault="00AF4CE6" w:rsidP="009429DC">
            <w:pPr>
              <w:jc w:val="center"/>
              <w:rPr>
                <w:rFonts w:ascii="Gadugi" w:hAnsi="Gadugi"/>
                <w:color w:val="000000" w:themeColor="text1"/>
              </w:rPr>
            </w:pPr>
            <w:r w:rsidRPr="00D732F5">
              <w:rPr>
                <w:rFonts w:ascii="Gadugi" w:hAnsi="Gadugi"/>
                <w:color w:val="000000" w:themeColor="text1"/>
              </w:rPr>
              <w:t>60,63</w:t>
            </w:r>
          </w:p>
        </w:tc>
      </w:tr>
    </w:tbl>
    <w:p w14:paraId="3327D0B2" w14:textId="2C7F0968" w:rsidR="00BB2EAF" w:rsidRPr="00D732F5" w:rsidRDefault="00BB2EAF" w:rsidP="00347892">
      <w:pPr>
        <w:jc w:val="both"/>
        <w:rPr>
          <w:rFonts w:ascii="Gadugi" w:hAnsi="Gadugi"/>
          <w:color w:val="000000" w:themeColor="text1"/>
        </w:rPr>
      </w:pPr>
      <w:r w:rsidRPr="00D732F5">
        <w:rPr>
          <w:rFonts w:ascii="Gadugi" w:hAnsi="Gadugi"/>
          <w:color w:val="000000" w:themeColor="text1"/>
        </w:rPr>
        <w:lastRenderedPageBreak/>
        <w:t xml:space="preserve">Según </w:t>
      </w:r>
      <w:r w:rsidR="00347892" w:rsidRPr="00D732F5">
        <w:rPr>
          <w:rFonts w:ascii="Gadugi" w:hAnsi="Gadugi"/>
          <w:color w:val="000000" w:themeColor="text1"/>
        </w:rPr>
        <w:t>el cálculo</w:t>
      </w:r>
      <w:r w:rsidRPr="00D732F5">
        <w:rPr>
          <w:rFonts w:ascii="Gadugi" w:hAnsi="Gadugi"/>
          <w:color w:val="000000" w:themeColor="text1"/>
        </w:rPr>
        <w:t xml:space="preserve"> del conductor</w:t>
      </w:r>
      <w:r w:rsidR="00347892" w:rsidRPr="00D732F5">
        <w:rPr>
          <w:rFonts w:ascii="Gadugi" w:hAnsi="Gadugi"/>
          <w:color w:val="000000" w:themeColor="text1"/>
        </w:rPr>
        <w:t>,</w:t>
      </w:r>
      <w:r w:rsidRPr="00D732F5">
        <w:rPr>
          <w:rFonts w:ascii="Gadugi" w:hAnsi="Gadugi"/>
          <w:color w:val="000000" w:themeColor="text1"/>
        </w:rPr>
        <w:t xml:space="preserve"> la corriente de corto circuito que soporta el conductor 1/0 AWG es de </w:t>
      </w:r>
      <w:r w:rsidR="00347892" w:rsidRPr="00D732F5">
        <w:rPr>
          <w:rFonts w:ascii="Gadugi" w:hAnsi="Gadugi"/>
          <w:color w:val="000000" w:themeColor="text1"/>
        </w:rPr>
        <w:t>17,67</w:t>
      </w:r>
      <w:r w:rsidRPr="00D732F5">
        <w:rPr>
          <w:rFonts w:ascii="Gadugi" w:hAnsi="Gadugi"/>
          <w:color w:val="000000" w:themeColor="text1"/>
        </w:rPr>
        <w:t xml:space="preserve"> kA; y según la corriente de corto circuito en el nodo de conexión de la línea mostrado en el capítulo C de este documento es de </w:t>
      </w:r>
      <w:r w:rsidR="00347892" w:rsidRPr="00D732F5">
        <w:rPr>
          <w:rFonts w:ascii="Gadugi" w:hAnsi="Gadugi"/>
          <w:color w:val="000000" w:themeColor="text1"/>
        </w:rPr>
        <w:t>7,95</w:t>
      </w:r>
      <w:r w:rsidRPr="00D732F5">
        <w:rPr>
          <w:rFonts w:ascii="Gadugi" w:hAnsi="Gadugi"/>
          <w:color w:val="000000" w:themeColor="text1"/>
        </w:rPr>
        <w:t xml:space="preserve"> kA (Trifásica), por lo que se considera que el conductor cumple con los parámetros de corriente de cortocircuito.</w:t>
      </w:r>
    </w:p>
    <w:p w14:paraId="6EDB33F4" w14:textId="5843677C" w:rsidR="008C6423" w:rsidRPr="00D732F5" w:rsidRDefault="008C6423" w:rsidP="008C6423">
      <w:pPr>
        <w:rPr>
          <w:rFonts w:ascii="Gadugi" w:hAnsi="Gadugi"/>
          <w:color w:val="000000" w:themeColor="text1"/>
        </w:rPr>
      </w:pPr>
    </w:p>
    <w:p w14:paraId="73B57ABF" w14:textId="724B6080" w:rsidR="005F0AA8" w:rsidRPr="00D732F5" w:rsidRDefault="005F0AA8" w:rsidP="009429DC">
      <w:pPr>
        <w:pStyle w:val="Ttulo1"/>
      </w:pPr>
      <w:bookmarkStart w:id="114" w:name="_Toc190853066"/>
      <w:r w:rsidRPr="00D732F5">
        <w:t>CÁLCULO MECANICO DE ESTRUCTURAS Y ELEMENTOS DE SUJETACIÓN DE EQUIPOS</w:t>
      </w:r>
      <w:bookmarkEnd w:id="114"/>
    </w:p>
    <w:p w14:paraId="71107604" w14:textId="77777777" w:rsidR="002E1D0C" w:rsidRPr="00D732F5" w:rsidRDefault="002E1D0C" w:rsidP="00A160C2">
      <w:pPr>
        <w:jc w:val="both"/>
        <w:rPr>
          <w:rFonts w:ascii="Gadugi" w:hAnsi="Gadugi"/>
          <w:color w:val="000000" w:themeColor="text1"/>
        </w:rPr>
      </w:pPr>
      <w:r w:rsidRPr="00D732F5">
        <w:rPr>
          <w:rFonts w:ascii="Gadugi" w:hAnsi="Gadugi"/>
          <w:color w:val="000000" w:themeColor="text1"/>
        </w:rPr>
        <w:t xml:space="preserve">En el diseño de la red eléctrica de los servicios auxiliares de la subestación, no se ha considerado el diseño de redes primarias o secundarias que impliquen la implementación de estructuras especiales, tendidos de línea de transmisión, Subtransmisión o distribución. </w:t>
      </w:r>
    </w:p>
    <w:p w14:paraId="5A9063FD" w14:textId="1F8C7B41" w:rsidR="002E1D0C" w:rsidRPr="00D732F5" w:rsidRDefault="002E1D0C" w:rsidP="00A160C2">
      <w:pPr>
        <w:jc w:val="both"/>
        <w:rPr>
          <w:rFonts w:ascii="Gadugi" w:hAnsi="Gadugi"/>
          <w:color w:val="000000" w:themeColor="text1"/>
        </w:rPr>
      </w:pPr>
      <w:r w:rsidRPr="00D732F5">
        <w:rPr>
          <w:rFonts w:ascii="Gadugi" w:hAnsi="Gadugi"/>
          <w:color w:val="000000" w:themeColor="text1"/>
        </w:rPr>
        <w:t>Por las razones expresadas en este capítulo, no se hace necesario el cálculo mecánico de estructuras.</w:t>
      </w:r>
    </w:p>
    <w:p w14:paraId="0921086D" w14:textId="06F8450E" w:rsidR="00AF4CE6" w:rsidRPr="00D732F5" w:rsidRDefault="00AF4CE6" w:rsidP="002E1D0C">
      <w:pPr>
        <w:rPr>
          <w:rFonts w:ascii="Gadugi" w:hAnsi="Gadugi"/>
          <w:color w:val="000000" w:themeColor="text1"/>
        </w:rPr>
      </w:pPr>
    </w:p>
    <w:p w14:paraId="1432D68B" w14:textId="77777777" w:rsidR="005F0AA8" w:rsidRPr="00D732F5" w:rsidRDefault="005F0AA8" w:rsidP="009429DC">
      <w:pPr>
        <w:pStyle w:val="Ttulo1"/>
      </w:pPr>
      <w:bookmarkStart w:id="115" w:name="_Toc5203550"/>
      <w:bookmarkStart w:id="116" w:name="_Toc20696861"/>
      <w:bookmarkStart w:id="117" w:name="_Toc87449230"/>
      <w:bookmarkStart w:id="118" w:name="_Toc190853067"/>
      <w:r w:rsidRPr="00D732F5">
        <w:t>CALCULO Y COORDINACIÓN DE PROTECCIONES</w:t>
      </w:r>
      <w:bookmarkEnd w:id="115"/>
      <w:bookmarkEnd w:id="116"/>
      <w:bookmarkEnd w:id="117"/>
      <w:bookmarkEnd w:id="118"/>
    </w:p>
    <w:p w14:paraId="48CF1601" w14:textId="77777777" w:rsidR="002E1D0C" w:rsidRPr="00D732F5" w:rsidRDefault="002E1D0C" w:rsidP="002E1D0C">
      <w:pPr>
        <w:jc w:val="both"/>
        <w:rPr>
          <w:rFonts w:ascii="Gadugi" w:hAnsi="Gadugi"/>
          <w:color w:val="000000" w:themeColor="text1"/>
        </w:rPr>
      </w:pPr>
      <w:r w:rsidRPr="00D732F5">
        <w:rPr>
          <w:rFonts w:ascii="Gadugi" w:hAnsi="Gadugi"/>
          <w:color w:val="000000" w:themeColor="text1"/>
        </w:rPr>
        <w:t>En baja tensión se permite la coordinación con las características de limitación de corriente de los dispositivos según IEC 60947-2 Anexo A.</w:t>
      </w:r>
    </w:p>
    <w:p w14:paraId="4B8BFE94" w14:textId="77777777" w:rsidR="002E1D0C" w:rsidRPr="00D732F5" w:rsidRDefault="002E1D0C" w:rsidP="002E1D0C">
      <w:pPr>
        <w:jc w:val="both"/>
        <w:rPr>
          <w:rFonts w:ascii="Gadugi" w:hAnsi="Gadugi"/>
          <w:color w:val="000000" w:themeColor="text1"/>
        </w:rPr>
      </w:pPr>
      <w:r w:rsidRPr="00D732F5">
        <w:rPr>
          <w:rFonts w:ascii="Gadugi" w:hAnsi="Gadugi"/>
          <w:color w:val="000000" w:themeColor="text1"/>
        </w:rPr>
        <w:t>En el siguiente informe se presentan los cálculos y curvas obtenidas como resultado de las simulaciones en el Software ECODIAL ADVANCE de SCHNEIDER para cálculo de corrientes de cortocircuito en cada uno de los ramales y barrajes del sistema; además del estudio de coordinación de protecciones donde se evidencia de forma gráfica el comportamiento Termomagnético de las curvas asociadas a los diferentes tipos de Interruptores de la marca SCHNEIDER mediante el software ECODIAL ADVANCE de Éste fabricante; el cual se ha seleccionado como referencia para este informe.</w:t>
      </w:r>
    </w:p>
    <w:p w14:paraId="4586EA3D" w14:textId="77777777" w:rsidR="002E1D0C" w:rsidRPr="00D732F5" w:rsidRDefault="002E1D0C" w:rsidP="002E1D0C">
      <w:pPr>
        <w:jc w:val="both"/>
        <w:rPr>
          <w:rFonts w:ascii="Gadugi" w:hAnsi="Gadugi"/>
          <w:color w:val="000000" w:themeColor="text1"/>
        </w:rPr>
      </w:pPr>
    </w:p>
    <w:p w14:paraId="48CA3B05" w14:textId="3EB26D09" w:rsidR="002E1D0C" w:rsidRPr="00D732F5" w:rsidRDefault="002E1D0C" w:rsidP="002E1D0C">
      <w:pPr>
        <w:pStyle w:val="Ttulo2"/>
        <w:ind w:left="721"/>
        <w:rPr>
          <w:rFonts w:ascii="Gadugi" w:hAnsi="Gadugi"/>
          <w:color w:val="4472C4" w:themeColor="accent1"/>
          <w:sz w:val="22"/>
          <w:szCs w:val="22"/>
        </w:rPr>
      </w:pPr>
      <w:bookmarkStart w:id="119" w:name="_Toc153543173"/>
      <w:bookmarkStart w:id="120" w:name="_Toc154062293"/>
      <w:bookmarkStart w:id="121" w:name="_Toc190853068"/>
      <w:r w:rsidRPr="00D732F5">
        <w:rPr>
          <w:rFonts w:ascii="Gadugi" w:hAnsi="Gadugi"/>
          <w:color w:val="4472C4" w:themeColor="accent1"/>
          <w:sz w:val="22"/>
          <w:szCs w:val="22"/>
        </w:rPr>
        <w:t>PROTECCIONES INTERNAS</w:t>
      </w:r>
      <w:bookmarkEnd w:id="119"/>
      <w:bookmarkEnd w:id="120"/>
      <w:bookmarkEnd w:id="121"/>
    </w:p>
    <w:p w14:paraId="114700DE" w14:textId="77777777" w:rsidR="002E1D0C" w:rsidRPr="00D732F5" w:rsidRDefault="002E1D0C" w:rsidP="002E1D0C">
      <w:pPr>
        <w:jc w:val="both"/>
        <w:rPr>
          <w:rFonts w:ascii="Gadugi" w:hAnsi="Gadugi"/>
          <w:color w:val="000000" w:themeColor="text1"/>
        </w:rPr>
      </w:pPr>
      <w:r w:rsidRPr="00D732F5">
        <w:rPr>
          <w:rFonts w:ascii="Gadugi" w:hAnsi="Gadugi"/>
          <w:color w:val="000000" w:themeColor="text1"/>
        </w:rPr>
        <w:t>Debido a la cantidad de interruptores con las mismas características se tomó una muestra significativa. El cálculo y coordinación de protecciones se encuentra dentro de las exigencias establecidas por RETIE vigente en el artículo 10.1.1 literal m, como se evidencia a continuación:</w:t>
      </w:r>
    </w:p>
    <w:p w14:paraId="7FA6F810" w14:textId="77777777" w:rsidR="002E1D0C" w:rsidRPr="00D732F5" w:rsidRDefault="002E1D0C" w:rsidP="002E1D0C">
      <w:pPr>
        <w:jc w:val="both"/>
        <w:rPr>
          <w:rFonts w:ascii="Gadugi" w:hAnsi="Gadugi"/>
          <w:color w:val="000000" w:themeColor="text1"/>
        </w:rPr>
      </w:pPr>
    </w:p>
    <w:p w14:paraId="2B1E93EC" w14:textId="77777777" w:rsidR="00F11149" w:rsidRPr="00D732F5" w:rsidRDefault="00F11149" w:rsidP="00F11149">
      <w:pPr>
        <w:keepNext/>
        <w:jc w:val="center"/>
        <w:rPr>
          <w:rFonts w:ascii="Gadugi" w:hAnsi="Gadugi"/>
        </w:rPr>
      </w:pPr>
      <w:r w:rsidRPr="00D732F5">
        <w:rPr>
          <w:rFonts w:ascii="Gadugi" w:hAnsi="Gadugi"/>
          <w:noProof/>
          <w:lang w:val="en-US"/>
        </w:rPr>
        <w:lastRenderedPageBreak/>
        <w:drawing>
          <wp:inline distT="0" distB="0" distL="0" distR="0" wp14:anchorId="3EB5652E" wp14:editId="3C3BA534">
            <wp:extent cx="3600000" cy="3608053"/>
            <wp:effectExtent l="19050" t="19050" r="19685" b="12065"/>
            <wp:docPr id="156836874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368743" name=""/>
                    <pic:cNvPicPr/>
                  </pic:nvPicPr>
                  <pic:blipFill>
                    <a:blip r:embed="rId64"/>
                    <a:stretch>
                      <a:fillRect/>
                    </a:stretch>
                  </pic:blipFill>
                  <pic:spPr>
                    <a:xfrm>
                      <a:off x="0" y="0"/>
                      <a:ext cx="3600000" cy="3608053"/>
                    </a:xfrm>
                    <a:prstGeom prst="rect">
                      <a:avLst/>
                    </a:prstGeom>
                    <a:ln>
                      <a:solidFill>
                        <a:schemeClr val="tx1"/>
                      </a:solidFill>
                    </a:ln>
                  </pic:spPr>
                </pic:pic>
              </a:graphicData>
            </a:graphic>
          </wp:inline>
        </w:drawing>
      </w:r>
    </w:p>
    <w:p w14:paraId="3E5C43D3" w14:textId="68C7B096" w:rsidR="002E1D0C" w:rsidRPr="00D732F5" w:rsidRDefault="00F11149" w:rsidP="00F11149">
      <w:pPr>
        <w:pStyle w:val="Descripcin"/>
        <w:jc w:val="center"/>
        <w:rPr>
          <w:rFonts w:ascii="Gadugi" w:hAnsi="Gadugi"/>
          <w:caps/>
        </w:rPr>
      </w:pPr>
      <w:bookmarkStart w:id="122" w:name="_Toc190853146"/>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22</w:t>
      </w:r>
      <w:r w:rsidRPr="00D732F5">
        <w:rPr>
          <w:rFonts w:ascii="Gadugi" w:hAnsi="Gadugi"/>
          <w:caps/>
        </w:rPr>
        <w:fldChar w:fldCharType="end"/>
      </w:r>
      <w:r w:rsidRPr="00D732F5">
        <w:rPr>
          <w:rFonts w:ascii="Gadugi" w:hAnsi="Gadugi"/>
        </w:rPr>
        <w:t xml:space="preserve">. </w:t>
      </w:r>
      <w:r w:rsidR="00FC3E61" w:rsidRPr="00D732F5">
        <w:rPr>
          <w:rFonts w:ascii="Gadugi" w:hAnsi="Gadugi"/>
        </w:rPr>
        <w:t>Coordinación</w:t>
      </w:r>
      <w:r w:rsidRPr="00D732F5">
        <w:rPr>
          <w:rFonts w:ascii="Gadugi" w:hAnsi="Gadugi"/>
        </w:rPr>
        <w:t xml:space="preserve"> interna gabinete principal</w:t>
      </w:r>
      <w:bookmarkEnd w:id="122"/>
    </w:p>
    <w:p w14:paraId="5A2CA36B" w14:textId="77777777" w:rsidR="002E1D0C" w:rsidRPr="00D732F5" w:rsidRDefault="002E1D0C" w:rsidP="002E1D0C">
      <w:pPr>
        <w:jc w:val="both"/>
        <w:rPr>
          <w:rFonts w:ascii="Gadugi" w:hAnsi="Gadugi"/>
          <w:color w:val="000000" w:themeColor="text1"/>
        </w:rPr>
      </w:pPr>
    </w:p>
    <w:p w14:paraId="584D72A5" w14:textId="0C0FF77F" w:rsidR="00F11149" w:rsidRPr="00D732F5" w:rsidRDefault="00F11149" w:rsidP="002E1D0C">
      <w:pPr>
        <w:jc w:val="both"/>
        <w:rPr>
          <w:rFonts w:ascii="Gadugi" w:hAnsi="Gadugi"/>
          <w:color w:val="000000" w:themeColor="text1"/>
        </w:rPr>
      </w:pPr>
      <w:r w:rsidRPr="00D732F5">
        <w:rPr>
          <w:rFonts w:ascii="Gadugi" w:hAnsi="Gadugi"/>
          <w:color w:val="000000" w:themeColor="text1"/>
        </w:rPr>
        <w:t>En la figura anterior se puede evidenciar que la protección para 400 A (Azul) se encuentra salva guardando las demás protecciones que se encuentran aguas abajo, lo que me garantiza selectividad total.</w:t>
      </w:r>
    </w:p>
    <w:p w14:paraId="1DFD17EA" w14:textId="77777777" w:rsidR="00F11149" w:rsidRPr="00D732F5" w:rsidRDefault="00F11149" w:rsidP="002E1D0C">
      <w:pPr>
        <w:jc w:val="both"/>
        <w:rPr>
          <w:rFonts w:ascii="Gadugi" w:hAnsi="Gadugi"/>
          <w:color w:val="000000" w:themeColor="text1"/>
        </w:rPr>
      </w:pPr>
    </w:p>
    <w:p w14:paraId="6094E3AD" w14:textId="77777777" w:rsidR="00F11149" w:rsidRPr="00D732F5" w:rsidRDefault="00F11149" w:rsidP="00FC3E61">
      <w:pPr>
        <w:keepNext/>
        <w:jc w:val="center"/>
        <w:rPr>
          <w:rFonts w:ascii="Gadugi" w:hAnsi="Gadugi"/>
        </w:rPr>
      </w:pPr>
      <w:r w:rsidRPr="00D732F5">
        <w:rPr>
          <w:rFonts w:ascii="Gadugi" w:hAnsi="Gadugi"/>
          <w:noProof/>
          <w:lang w:val="en-US"/>
        </w:rPr>
        <w:lastRenderedPageBreak/>
        <w:drawing>
          <wp:inline distT="0" distB="0" distL="0" distR="0" wp14:anchorId="397E86B0" wp14:editId="0A57A8C6">
            <wp:extent cx="5612130" cy="1917065"/>
            <wp:effectExtent l="0" t="0" r="7620" b="6985"/>
            <wp:docPr id="16882346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234648" name=""/>
                    <pic:cNvPicPr/>
                  </pic:nvPicPr>
                  <pic:blipFill>
                    <a:blip r:embed="rId65"/>
                    <a:stretch>
                      <a:fillRect/>
                    </a:stretch>
                  </pic:blipFill>
                  <pic:spPr>
                    <a:xfrm>
                      <a:off x="0" y="0"/>
                      <a:ext cx="5612130" cy="1917065"/>
                    </a:xfrm>
                    <a:prstGeom prst="rect">
                      <a:avLst/>
                    </a:prstGeom>
                  </pic:spPr>
                </pic:pic>
              </a:graphicData>
            </a:graphic>
          </wp:inline>
        </w:drawing>
      </w:r>
    </w:p>
    <w:p w14:paraId="2CD05232" w14:textId="3FCBC92B" w:rsidR="002E1D0C" w:rsidRPr="00D732F5" w:rsidRDefault="00F11149" w:rsidP="002E2112">
      <w:pPr>
        <w:pStyle w:val="Descripcin"/>
        <w:jc w:val="center"/>
        <w:rPr>
          <w:rFonts w:ascii="Gadugi" w:hAnsi="Gadugi"/>
        </w:rPr>
      </w:pPr>
      <w:bookmarkStart w:id="123" w:name="_Toc190853147"/>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23</w:t>
      </w:r>
      <w:r w:rsidRPr="00D732F5">
        <w:rPr>
          <w:rFonts w:ascii="Gadugi" w:hAnsi="Gadugi"/>
          <w:caps/>
        </w:rPr>
        <w:fldChar w:fldCharType="end"/>
      </w:r>
      <w:r w:rsidRPr="00D732F5">
        <w:rPr>
          <w:rFonts w:ascii="Gadugi" w:hAnsi="Gadugi"/>
        </w:rPr>
        <w:t xml:space="preserve">. Selectividad de la </w:t>
      </w:r>
      <w:r w:rsidR="002E2112" w:rsidRPr="00D732F5">
        <w:rPr>
          <w:rFonts w:ascii="Gadugi" w:hAnsi="Gadugi"/>
        </w:rPr>
        <w:t>protección</w:t>
      </w:r>
      <w:r w:rsidRPr="00D732F5">
        <w:rPr>
          <w:rFonts w:ascii="Gadugi" w:hAnsi="Gadugi"/>
        </w:rPr>
        <w:t xml:space="preserve"> principal</w:t>
      </w:r>
      <w:bookmarkEnd w:id="123"/>
    </w:p>
    <w:p w14:paraId="706F5B0F" w14:textId="77777777" w:rsidR="00FC3E61" w:rsidRPr="00D732F5" w:rsidRDefault="00FC3E61" w:rsidP="00FC3E61">
      <w:pPr>
        <w:rPr>
          <w:rFonts w:ascii="Gadugi" w:hAnsi="Gadugi"/>
          <w:lang w:val="es-ES_tradnl"/>
        </w:rPr>
      </w:pPr>
    </w:p>
    <w:p w14:paraId="714EA647" w14:textId="5FB8B37B" w:rsidR="005F0AA8" w:rsidRPr="00D732F5" w:rsidRDefault="005F0AA8" w:rsidP="009429DC">
      <w:pPr>
        <w:pStyle w:val="Ttulo1"/>
      </w:pPr>
      <w:bookmarkStart w:id="124" w:name="_Toc190853069"/>
      <w:r w:rsidRPr="00D732F5">
        <w:t>CALCULO DE CANALIZACIONES (TUBOS, DUCTOS, CANALETAS Y ELECTRO</w:t>
      </w:r>
      <w:r w:rsidR="002E2112" w:rsidRPr="00D732F5">
        <w:t>DUCTOS)</w:t>
      </w:r>
      <w:bookmarkEnd w:id="124"/>
    </w:p>
    <w:p w14:paraId="24BEAED9" w14:textId="057D68CB" w:rsidR="007A3988" w:rsidRPr="00D732F5" w:rsidRDefault="007A3988" w:rsidP="007A3988">
      <w:pPr>
        <w:jc w:val="both"/>
        <w:rPr>
          <w:rFonts w:ascii="Gadugi" w:hAnsi="Gadugi"/>
          <w:color w:val="000000" w:themeColor="text1"/>
        </w:rPr>
      </w:pPr>
      <w:r w:rsidRPr="00D732F5">
        <w:rPr>
          <w:rFonts w:ascii="Gadugi" w:hAnsi="Gadugi"/>
          <w:color w:val="000000" w:themeColor="text1"/>
        </w:rPr>
        <w:t>Para el proyecto de redes eléctricas de los servicios auxiliares de la subestación Bahía Solano, se recomienda aplicar la tabla C9 de la NTC 2050, en la que se muestran los diámetros mínimos de tubería a instalar, según el calibre de los conductores.</w:t>
      </w:r>
    </w:p>
    <w:p w14:paraId="28AE3D10" w14:textId="12215DB1" w:rsidR="007A3988" w:rsidRPr="00D732F5" w:rsidRDefault="007A3988" w:rsidP="007A3988">
      <w:pPr>
        <w:jc w:val="both"/>
        <w:rPr>
          <w:rFonts w:ascii="Gadugi" w:hAnsi="Gadugi"/>
          <w:color w:val="000000" w:themeColor="text1"/>
        </w:rPr>
      </w:pPr>
      <w:r w:rsidRPr="00D732F5">
        <w:rPr>
          <w:rFonts w:ascii="Gadugi" w:hAnsi="Gadugi"/>
          <w:color w:val="000000" w:themeColor="text1"/>
        </w:rPr>
        <w:t xml:space="preserve">En la tabla se muestra una sección de la tabla C9, NTC2050; en la que se especifican los diámetros de tubería en </w:t>
      </w:r>
      <w:r w:rsidR="00295419" w:rsidRPr="00D732F5">
        <w:rPr>
          <w:rFonts w:ascii="Gadugi" w:hAnsi="Gadugi"/>
          <w:color w:val="000000" w:themeColor="text1"/>
        </w:rPr>
        <w:t>PVC</w:t>
      </w:r>
      <w:r w:rsidRPr="00D732F5">
        <w:rPr>
          <w:rFonts w:ascii="Gadugi" w:hAnsi="Gadugi"/>
          <w:color w:val="000000" w:themeColor="text1"/>
        </w:rPr>
        <w:t xml:space="preserve"> según calibre del conductor, para cables con aislamiento THHN, con la cual se hace los cálculos de las tuberías a utilizar.</w:t>
      </w:r>
    </w:p>
    <w:p w14:paraId="1F22EBFD" w14:textId="77777777" w:rsidR="007A3988" w:rsidRPr="00D732F5" w:rsidRDefault="007A3988" w:rsidP="007A3988">
      <w:pPr>
        <w:jc w:val="both"/>
        <w:rPr>
          <w:rFonts w:ascii="Gadugi" w:hAnsi="Gadugi"/>
          <w:color w:val="000000" w:themeColor="text1"/>
        </w:rPr>
      </w:pPr>
      <w:r w:rsidRPr="00D732F5">
        <w:rPr>
          <w:rFonts w:ascii="Gadugi" w:hAnsi="Gadugi"/>
          <w:color w:val="000000" w:themeColor="text1"/>
        </w:rPr>
        <w:t>Se realiza el cálculo de ocupación para la tubería de los alimentadores para el tablero general de baja tensión, y los diferentes tableros de distribución, los cuales se canalizan en tubería PVC Schedule 40.</w:t>
      </w:r>
    </w:p>
    <w:p w14:paraId="6A38E558" w14:textId="77777777" w:rsidR="00295419" w:rsidRPr="00D732F5" w:rsidRDefault="00295419" w:rsidP="00295419">
      <w:pPr>
        <w:tabs>
          <w:tab w:val="right" w:pos="8830"/>
        </w:tabs>
        <w:jc w:val="both"/>
        <w:rPr>
          <w:rFonts w:ascii="Gadugi" w:hAnsi="Gadugi"/>
          <w:b/>
          <w:bCs/>
          <w:color w:val="000000" w:themeColor="text1"/>
        </w:rPr>
      </w:pPr>
      <w:r w:rsidRPr="00D732F5">
        <w:rPr>
          <w:rFonts w:ascii="Gadugi" w:hAnsi="Gadugi"/>
          <w:b/>
          <w:bCs/>
          <w:color w:val="000000" w:themeColor="text1"/>
        </w:rPr>
        <w:t>Área del conductor:</w:t>
      </w:r>
    </w:p>
    <w:p w14:paraId="23C35722" w14:textId="77777777" w:rsidR="00295419" w:rsidRPr="00D732F5" w:rsidRDefault="00295419" w:rsidP="00295419">
      <w:pPr>
        <w:jc w:val="center"/>
        <w:rPr>
          <w:rFonts w:ascii="Gadugi" w:eastAsia="Gadugi" w:hAnsi="Gadugi" w:cs="Gadugi"/>
        </w:rPr>
      </w:pPr>
      <m:oMathPara>
        <m:oMath>
          <m:r>
            <w:rPr>
              <w:rFonts w:ascii="Cambria Math" w:eastAsia="Gadugi" w:hAnsi="Cambria Math" w:cs="Gadugi"/>
            </w:rPr>
            <m:t>A</m:t>
          </m:r>
          <m:r>
            <w:rPr>
              <w:rFonts w:ascii="Cambria Math" w:eastAsia="Cambria Math" w:hAnsi="Cambria Math" w:cs="Cambria Math"/>
            </w:rPr>
            <m:t>Conductor=π*</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D</m:t>
                  </m:r>
                </m:e>
                <m:sup>
                  <m:r>
                    <w:rPr>
                      <w:rFonts w:ascii="Cambria Math" w:eastAsia="Cambria Math" w:hAnsi="Cambria Math" w:cs="Cambria Math"/>
                    </w:rPr>
                    <m:t>2</m:t>
                  </m:r>
                </m:sup>
              </m:sSup>
            </m:num>
            <m:den>
              <m:r>
                <w:rPr>
                  <w:rFonts w:ascii="Cambria Math" w:eastAsia="Cambria Math" w:hAnsi="Cambria Math" w:cs="Cambria Math"/>
                </w:rPr>
                <m:t>4</m:t>
              </m:r>
            </m:den>
          </m:f>
          <m:r>
            <w:rPr>
              <w:rFonts w:ascii="Cambria Math" w:eastAsia="Cambria Math" w:hAnsi="Cambria Math" w:cs="Cambria Math"/>
            </w:rPr>
            <m:t>*Nf</m:t>
          </m:r>
        </m:oMath>
      </m:oMathPara>
    </w:p>
    <w:p w14:paraId="17F277FD" w14:textId="77777777" w:rsidR="00295419" w:rsidRPr="00D732F5" w:rsidRDefault="00295419" w:rsidP="00295419">
      <w:pPr>
        <w:jc w:val="center"/>
        <w:rPr>
          <w:rFonts w:ascii="Gadugi" w:eastAsia="Gadugi" w:hAnsi="Gadugi" w:cs="Gadugi"/>
        </w:rPr>
      </w:pPr>
      <m:oMathPara>
        <m:oMath>
          <m:r>
            <w:rPr>
              <w:rFonts w:ascii="Cambria Math" w:eastAsia="Gadugi" w:hAnsi="Cambria Math" w:cs="Gadugi"/>
            </w:rPr>
            <m:t>D= Diámetro exterior del conductor [mm]</m:t>
          </m:r>
        </m:oMath>
      </m:oMathPara>
    </w:p>
    <w:p w14:paraId="7C15C524" w14:textId="0AE12BBA" w:rsidR="00295419" w:rsidRPr="00D732F5" w:rsidRDefault="00295419" w:rsidP="00295419">
      <w:pPr>
        <w:jc w:val="center"/>
        <w:rPr>
          <w:rFonts w:ascii="Gadugi" w:eastAsia="Gadugi" w:hAnsi="Gadugi" w:cs="Gadugi"/>
        </w:rPr>
      </w:pPr>
      <m:oMathPara>
        <m:oMath>
          <m:r>
            <w:rPr>
              <w:rFonts w:ascii="Cambria Math" w:eastAsia="Gadugi" w:hAnsi="Cambria Math" w:cs="Gadugi"/>
            </w:rPr>
            <m:t>Nf= Número de fases</m:t>
          </m:r>
        </m:oMath>
      </m:oMathPara>
    </w:p>
    <w:p w14:paraId="64B3761C" w14:textId="77777777" w:rsidR="00295419" w:rsidRPr="00D732F5" w:rsidRDefault="00295419" w:rsidP="00295419">
      <w:pPr>
        <w:tabs>
          <w:tab w:val="right" w:pos="8830"/>
        </w:tabs>
        <w:jc w:val="both"/>
        <w:rPr>
          <w:rFonts w:ascii="Gadugi" w:hAnsi="Gadugi"/>
          <w:b/>
          <w:bCs/>
          <w:color w:val="000000" w:themeColor="text1"/>
        </w:rPr>
      </w:pPr>
      <w:r w:rsidRPr="00D732F5">
        <w:rPr>
          <w:rFonts w:ascii="Gadugi" w:hAnsi="Gadugi"/>
          <w:b/>
          <w:bCs/>
          <w:color w:val="000000" w:themeColor="text1"/>
        </w:rPr>
        <w:t>Área del ducto:</w:t>
      </w:r>
    </w:p>
    <w:p w14:paraId="53C6FED7" w14:textId="77777777" w:rsidR="00295419" w:rsidRPr="00D732F5" w:rsidRDefault="00295419" w:rsidP="00295419">
      <w:pPr>
        <w:jc w:val="center"/>
        <w:rPr>
          <w:rFonts w:ascii="Gadugi" w:eastAsia="Gadugi" w:hAnsi="Gadugi" w:cs="Gadugi"/>
        </w:rPr>
      </w:pPr>
      <m:oMathPara>
        <m:oMath>
          <m:r>
            <w:rPr>
              <w:rFonts w:ascii="Cambria Math" w:eastAsia="Gadugi" w:hAnsi="Cambria Math" w:cs="Gadugi"/>
            </w:rPr>
            <m:t>A</m:t>
          </m:r>
          <m:r>
            <w:rPr>
              <w:rFonts w:ascii="Cambria Math" w:eastAsia="Cambria Math" w:hAnsi="Cambria Math" w:cs="Cambria Math"/>
            </w:rPr>
            <m:t>Tubo=π*</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Di</m:t>
                  </m:r>
                </m:e>
                <m:sup>
                  <m:r>
                    <w:rPr>
                      <w:rFonts w:ascii="Cambria Math" w:eastAsia="Cambria Math" w:hAnsi="Cambria Math" w:cs="Cambria Math"/>
                    </w:rPr>
                    <m:t>2</m:t>
                  </m:r>
                </m:sup>
              </m:sSup>
            </m:num>
            <m:den>
              <m:r>
                <w:rPr>
                  <w:rFonts w:ascii="Cambria Math" w:eastAsia="Cambria Math" w:hAnsi="Cambria Math" w:cs="Cambria Math"/>
                </w:rPr>
                <m:t>4</m:t>
              </m:r>
            </m:den>
          </m:f>
        </m:oMath>
      </m:oMathPara>
    </w:p>
    <w:p w14:paraId="02056479" w14:textId="20098B27" w:rsidR="00295419" w:rsidRPr="00D732F5" w:rsidRDefault="00AE006A" w:rsidP="00295419">
      <w:pPr>
        <w:tabs>
          <w:tab w:val="right" w:pos="8830"/>
        </w:tabs>
        <w:spacing w:after="240"/>
        <w:jc w:val="both"/>
        <w:rPr>
          <w:rFonts w:ascii="Gadugi" w:eastAsia="Gadugi" w:hAnsi="Gadugi" w:cs="Gadugi"/>
        </w:rPr>
      </w:pPr>
      <m:oMathPara>
        <m:oMath>
          <m:sSub>
            <m:sSubPr>
              <m:ctrlPr>
                <w:rPr>
                  <w:rFonts w:ascii="Cambria Math" w:eastAsia="Gadugi" w:hAnsi="Cambria Math" w:cs="Gadugi"/>
                </w:rPr>
              </m:ctrlPr>
            </m:sSubPr>
            <m:e>
              <m:r>
                <w:rPr>
                  <w:rFonts w:ascii="Cambria Math" w:eastAsia="Gadugi" w:hAnsi="Cambria Math" w:cs="Gadugi"/>
                </w:rPr>
                <m:t>D</m:t>
              </m:r>
            </m:e>
            <m:sub>
              <m:r>
                <w:rPr>
                  <w:rFonts w:ascii="Cambria Math" w:eastAsia="Gadugi" w:hAnsi="Cambria Math" w:cs="Gadugi"/>
                </w:rPr>
                <m:t>i</m:t>
              </m:r>
            </m:sub>
          </m:sSub>
          <m:r>
            <w:rPr>
              <w:rFonts w:ascii="Cambria Math" w:eastAsia="Gadugi" w:hAnsi="Cambria Math" w:cs="Gadugi"/>
            </w:rPr>
            <m:t>= Diámetro interior del ducto [mm]</m:t>
          </m:r>
        </m:oMath>
      </m:oMathPara>
    </w:p>
    <w:p w14:paraId="22D70A39" w14:textId="77777777" w:rsidR="00295419" w:rsidRPr="00D732F5" w:rsidRDefault="00295419" w:rsidP="00295419">
      <w:pPr>
        <w:spacing w:after="240"/>
        <w:jc w:val="both"/>
        <w:rPr>
          <w:rFonts w:ascii="Gadugi" w:hAnsi="Gadugi"/>
          <w:b/>
          <w:bCs/>
          <w:color w:val="000000" w:themeColor="text1"/>
        </w:rPr>
      </w:pPr>
      <w:r w:rsidRPr="00D732F5">
        <w:rPr>
          <w:rFonts w:ascii="Gadugi" w:hAnsi="Gadugi"/>
          <w:b/>
          <w:bCs/>
          <w:color w:val="000000" w:themeColor="text1"/>
        </w:rPr>
        <w:t>Área de la bandeja porta cables:</w:t>
      </w:r>
    </w:p>
    <w:p w14:paraId="2EB00460" w14:textId="77777777" w:rsidR="00295419" w:rsidRPr="00D732F5" w:rsidRDefault="00295419" w:rsidP="00295419">
      <w:pPr>
        <w:jc w:val="both"/>
        <w:rPr>
          <w:rFonts w:ascii="Gadugi" w:hAnsi="Gadugi"/>
          <w:color w:val="000000" w:themeColor="text1"/>
        </w:rPr>
      </w:pPr>
      <m:oMathPara>
        <m:oMath>
          <m:r>
            <w:rPr>
              <w:rFonts w:ascii="Cambria Math" w:hAnsi="Cambria Math"/>
              <w:color w:val="000000" w:themeColor="text1"/>
            </w:rPr>
            <m:t xml:space="preserve">Area de calculo </m:t>
          </m:r>
          <m:d>
            <m:dPr>
              <m:ctrlPr>
                <w:rPr>
                  <w:rFonts w:ascii="Cambria Math" w:hAnsi="Cambria Math"/>
                  <w:i/>
                  <w:color w:val="000000" w:themeColor="text1"/>
                </w:rPr>
              </m:ctrlPr>
            </m:dPr>
            <m:e>
              <m:r>
                <w:rPr>
                  <w:rFonts w:ascii="Cambria Math" w:hAnsi="Cambria Math"/>
                  <w:color w:val="000000" w:themeColor="text1"/>
                </w:rPr>
                <m:t>Bandeja</m:t>
              </m:r>
            </m:e>
          </m:d>
          <m:r>
            <w:rPr>
              <w:rFonts w:ascii="Cambria Math" w:hAnsi="Cambria Math"/>
              <w:color w:val="000000" w:themeColor="text1"/>
            </w:rPr>
            <m:t>=Ancho x Alto</m:t>
          </m:r>
        </m:oMath>
      </m:oMathPara>
    </w:p>
    <w:p w14:paraId="3167584E" w14:textId="31A04EE8" w:rsidR="00295419" w:rsidRPr="00D732F5" w:rsidRDefault="00295419" w:rsidP="007A3988">
      <w:pPr>
        <w:jc w:val="both"/>
        <w:rPr>
          <w:rFonts w:ascii="Gadugi" w:hAnsi="Gadugi"/>
          <w:b/>
          <w:bCs/>
          <w:color w:val="000000" w:themeColor="text1"/>
        </w:rPr>
      </w:pPr>
      <w:r w:rsidRPr="00D732F5">
        <w:rPr>
          <w:rFonts w:ascii="Gadugi" w:hAnsi="Gadugi"/>
          <w:b/>
          <w:bCs/>
          <w:color w:val="000000" w:themeColor="text1"/>
        </w:rPr>
        <w:t>Porcentaje de ocupación:</w:t>
      </w:r>
    </w:p>
    <w:p w14:paraId="623EA538" w14:textId="6DFFF192" w:rsidR="007A3988" w:rsidRPr="00D732F5" w:rsidRDefault="00EC0EEF" w:rsidP="00295419">
      <w:pPr>
        <w:spacing w:after="240"/>
        <w:rPr>
          <w:rFonts w:ascii="Gadugi" w:eastAsiaTheme="minorEastAsia" w:hAnsi="Gadugi"/>
        </w:rPr>
      </w:pPr>
      <m:oMathPara>
        <m:oMath>
          <m:r>
            <w:rPr>
              <w:rFonts w:ascii="Cambria Math" w:eastAsiaTheme="minorEastAsia" w:hAnsi="Cambria Math"/>
              <w:szCs w:val="24"/>
            </w:rPr>
            <m:t xml:space="preserve">%Relleno= </m:t>
          </m:r>
          <m:f>
            <m:fPr>
              <m:ctrlPr>
                <w:rPr>
                  <w:rFonts w:ascii="Cambria Math" w:eastAsiaTheme="minorEastAsia" w:hAnsi="Cambria Math"/>
                  <w:i/>
                  <w:szCs w:val="24"/>
                </w:rPr>
              </m:ctrlPr>
            </m:fPr>
            <m:num>
              <m:nary>
                <m:naryPr>
                  <m:chr m:val="∑"/>
                  <m:limLoc m:val="undOvr"/>
                  <m:subHide m:val="1"/>
                  <m:supHide m:val="1"/>
                  <m:ctrlPr>
                    <w:rPr>
                      <w:rFonts w:ascii="Cambria Math" w:eastAsiaTheme="minorEastAsia" w:hAnsi="Cambria Math"/>
                      <w:i/>
                      <w:szCs w:val="24"/>
                    </w:rPr>
                  </m:ctrlPr>
                </m:naryPr>
                <m:sub/>
                <m:sup/>
                <m:e>
                  <m:r>
                    <w:rPr>
                      <w:rFonts w:ascii="Cambria Math" w:eastAsiaTheme="minorEastAsia" w:hAnsi="Cambria Math"/>
                      <w:szCs w:val="24"/>
                    </w:rPr>
                    <m:t>Área conductores</m:t>
                  </m:r>
                </m:e>
              </m:nary>
            </m:num>
            <m:den>
              <m:r>
                <w:rPr>
                  <w:rFonts w:ascii="Cambria Math" w:eastAsiaTheme="minorEastAsia" w:hAnsi="Cambria Math"/>
                  <w:szCs w:val="24"/>
                </w:rPr>
                <m:t>Área ducto</m:t>
              </m:r>
            </m:den>
          </m:f>
          <m:r>
            <w:rPr>
              <w:rFonts w:ascii="Cambria Math" w:eastAsiaTheme="minorEastAsia" w:hAnsi="Cambria Math"/>
              <w:szCs w:val="24"/>
            </w:rPr>
            <m:t xml:space="preserve"> ≤40% </m:t>
          </m:r>
        </m:oMath>
      </m:oMathPara>
    </w:p>
    <w:p w14:paraId="6A7864FF" w14:textId="7B054FC6" w:rsidR="009429DC" w:rsidRPr="00D732F5" w:rsidRDefault="009429DC">
      <w:pPr>
        <w:rPr>
          <w:rFonts w:ascii="Gadugi" w:hAnsi="Gadugi"/>
          <w:b/>
          <w:bCs/>
          <w:color w:val="000000" w:themeColor="text1"/>
        </w:rPr>
      </w:pPr>
    </w:p>
    <w:p w14:paraId="0F704AFB" w14:textId="6014F97C" w:rsidR="00450A3C" w:rsidRPr="00D732F5" w:rsidRDefault="00450A3C" w:rsidP="00450A3C">
      <w:pPr>
        <w:pStyle w:val="Ttulo2"/>
        <w:ind w:left="721"/>
        <w:rPr>
          <w:rFonts w:ascii="Gadugi" w:hAnsi="Gadugi"/>
          <w:color w:val="4472C4" w:themeColor="accent1"/>
          <w:sz w:val="22"/>
          <w:szCs w:val="22"/>
        </w:rPr>
      </w:pPr>
      <w:bookmarkStart w:id="125" w:name="_Toc155168283"/>
      <w:bookmarkStart w:id="126" w:name="_Toc190853070"/>
      <w:r w:rsidRPr="00D732F5">
        <w:rPr>
          <w:rFonts w:ascii="Gadugi" w:hAnsi="Gadugi"/>
          <w:color w:val="4472C4" w:themeColor="accent1"/>
          <w:sz w:val="22"/>
          <w:szCs w:val="22"/>
        </w:rPr>
        <w:t>ALIMENTADORES GABINETE PRINCIPAL TGBT</w:t>
      </w:r>
      <w:bookmarkEnd w:id="125"/>
      <w:bookmarkEnd w:id="126"/>
    </w:p>
    <w:p w14:paraId="073B4D8A" w14:textId="4AB1F8DA" w:rsidR="00295419" w:rsidRPr="00D732F5" w:rsidRDefault="00295419" w:rsidP="007A3988">
      <w:pPr>
        <w:jc w:val="both"/>
        <w:rPr>
          <w:rFonts w:ascii="Gadugi" w:hAnsi="Gadugi"/>
          <w:color w:val="000000" w:themeColor="text1"/>
        </w:rPr>
      </w:pPr>
      <w:r w:rsidRPr="00D732F5">
        <w:rPr>
          <w:rFonts w:ascii="Gadugi" w:hAnsi="Gadugi"/>
          <w:color w:val="000000" w:themeColor="text1"/>
        </w:rPr>
        <w:t>Para el Gabinete principal está proyectada la alimentación en As de 3 conductores N 1/0 THHN, en este recorrido el conductor deberá extenderse en una longitud de aproximadamente 20m.</w:t>
      </w:r>
    </w:p>
    <w:p w14:paraId="5B158DCF" w14:textId="77777777" w:rsidR="00295419" w:rsidRPr="00D732F5" w:rsidRDefault="00295419" w:rsidP="007A3988">
      <w:pPr>
        <w:jc w:val="both"/>
        <w:rPr>
          <w:rFonts w:ascii="Gadugi" w:hAnsi="Gadugi"/>
          <w:color w:val="000000" w:themeColor="text1"/>
        </w:rPr>
      </w:pPr>
    </w:p>
    <w:p w14:paraId="1CE66BC4" w14:textId="034BB5FA" w:rsidR="00295419" w:rsidRPr="00D732F5" w:rsidRDefault="00295419" w:rsidP="007A3988">
      <w:pPr>
        <w:jc w:val="both"/>
        <w:rPr>
          <w:rFonts w:ascii="Gadugi" w:hAnsi="Gadugi"/>
          <w:b/>
          <w:bCs/>
          <w:color w:val="000000" w:themeColor="text1"/>
        </w:rPr>
      </w:pPr>
      <w:r w:rsidRPr="00D732F5">
        <w:rPr>
          <w:rFonts w:ascii="Gadugi" w:hAnsi="Gadugi"/>
          <w:b/>
          <w:bCs/>
          <w:color w:val="000000" w:themeColor="text1"/>
        </w:rPr>
        <w:t xml:space="preserve">Ducto </w:t>
      </w:r>
      <w:r w:rsidR="00450A3C" w:rsidRPr="00D732F5">
        <w:rPr>
          <w:rFonts w:ascii="Gadugi" w:hAnsi="Gadugi"/>
          <w:b/>
          <w:bCs/>
          <w:color w:val="000000" w:themeColor="text1"/>
        </w:rPr>
        <w:t>IMC/</w:t>
      </w:r>
      <w:r w:rsidRPr="00D732F5">
        <w:rPr>
          <w:rFonts w:ascii="Gadugi" w:hAnsi="Gadugi"/>
          <w:b/>
          <w:bCs/>
          <w:color w:val="000000" w:themeColor="text1"/>
        </w:rPr>
        <w:t>PVC</w:t>
      </w:r>
      <w:r w:rsidR="00FA7F27" w:rsidRPr="00D732F5">
        <w:rPr>
          <w:rFonts w:ascii="Gadugi" w:hAnsi="Gadugi"/>
          <w:b/>
          <w:bCs/>
          <w:color w:val="000000" w:themeColor="text1"/>
        </w:rPr>
        <w:t xml:space="preserve"> 3”:</w:t>
      </w:r>
    </w:p>
    <w:p w14:paraId="06FB01D6" w14:textId="42C1D452" w:rsidR="00FA7F27" w:rsidRPr="00D732F5" w:rsidRDefault="00FA7F27" w:rsidP="00FA7F27">
      <w:pPr>
        <w:pStyle w:val="Prrafodelista"/>
        <w:numPr>
          <w:ilvl w:val="0"/>
          <w:numId w:val="43"/>
        </w:numPr>
        <w:rPr>
          <w:rFonts w:ascii="Gadugi" w:hAnsi="Gadugi"/>
          <w:color w:val="000000" w:themeColor="text1"/>
          <w:lang w:val="en-US"/>
        </w:rPr>
      </w:pPr>
      <w:r w:rsidRPr="00D732F5">
        <w:rPr>
          <w:rFonts w:ascii="Gadugi" w:hAnsi="Gadugi"/>
          <w:color w:val="000000" w:themeColor="text1"/>
          <w:lang w:val="en-US"/>
        </w:rPr>
        <w:t>3x (3x1/0 + 1x1/0) + 1x8 AWG THHN Cu 90°C</w:t>
      </w:r>
    </w:p>
    <w:p w14:paraId="5A5220A7" w14:textId="77777777" w:rsidR="00FA7F27" w:rsidRPr="00D732F5" w:rsidRDefault="00FA7F27" w:rsidP="007A3988">
      <w:pPr>
        <w:jc w:val="both"/>
        <w:rPr>
          <w:rFonts w:ascii="Gadugi" w:hAnsi="Gadugi"/>
          <w:color w:val="000000" w:themeColor="text1"/>
          <w:lang w:val="en-US"/>
        </w:rPr>
      </w:pPr>
    </w:p>
    <w:p w14:paraId="3A319ED1" w14:textId="60D68963" w:rsidR="00FA7F27" w:rsidRPr="00D732F5" w:rsidRDefault="00FA7F27" w:rsidP="00FA7F27">
      <w:pPr>
        <w:jc w:val="center"/>
        <w:rPr>
          <w:rFonts w:ascii="Gadugi" w:eastAsia="Gadugi" w:hAnsi="Gadugi" w:cs="Gadugi"/>
        </w:rPr>
      </w:pPr>
      <m:oMathPara>
        <m:oMath>
          <m:r>
            <w:rPr>
              <w:rFonts w:ascii="Cambria Math" w:eastAsia="Gadugi" w:hAnsi="Cambria Math" w:cs="Gadugi"/>
            </w:rPr>
            <m:t>A</m:t>
          </m:r>
          <m:r>
            <w:rPr>
              <w:rFonts w:ascii="Cambria Math" w:eastAsia="Cambria Math" w:hAnsi="Cambria Math" w:cs="Cambria Math"/>
            </w:rPr>
            <m:t>Conductor1/0=π*</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D</m:t>
                  </m:r>
                </m:e>
                <m:sup>
                  <m:r>
                    <w:rPr>
                      <w:rFonts w:ascii="Cambria Math" w:eastAsia="Cambria Math" w:hAnsi="Cambria Math" w:cs="Cambria Math"/>
                    </w:rPr>
                    <m:t>2</m:t>
                  </m:r>
                </m:sup>
              </m:sSup>
            </m:num>
            <m:den>
              <m:r>
                <w:rPr>
                  <w:rFonts w:ascii="Cambria Math" w:eastAsia="Cambria Math" w:hAnsi="Cambria Math" w:cs="Cambria Math"/>
                </w:rPr>
                <m:t>4</m:t>
              </m:r>
            </m:den>
          </m:f>
          <m:r>
            <w:rPr>
              <w:rFonts w:ascii="Cambria Math" w:eastAsia="Cambria Math" w:hAnsi="Cambria Math" w:cs="Cambria Math"/>
            </w:rPr>
            <m:t>*Nf=1352,64</m:t>
          </m:r>
          <m:sSup>
            <m:sSupPr>
              <m:ctrlPr>
                <w:rPr>
                  <w:rFonts w:ascii="Cambria Math" w:eastAsia="Cambria Math" w:hAnsi="Cambria Math" w:cs="Cambria Math"/>
                  <w:i/>
                </w:rPr>
              </m:ctrlPr>
            </m:sSupPr>
            <m:e>
              <m:r>
                <w:rPr>
                  <w:rFonts w:ascii="Cambria Math" w:eastAsia="Cambria Math" w:hAnsi="Cambria Math" w:cs="Cambria Math"/>
                </w:rPr>
                <m:t>mm</m:t>
              </m:r>
            </m:e>
            <m:sup>
              <m:r>
                <w:rPr>
                  <w:rFonts w:ascii="Cambria Math" w:eastAsia="Cambria Math" w:hAnsi="Cambria Math" w:cs="Cambria Math"/>
                </w:rPr>
                <m:t>2</m:t>
              </m:r>
            </m:sup>
          </m:sSup>
        </m:oMath>
      </m:oMathPara>
    </w:p>
    <w:p w14:paraId="5609283D" w14:textId="06F73FC4" w:rsidR="00FA7F27" w:rsidRPr="00D732F5" w:rsidRDefault="00FA7F27" w:rsidP="00FA7F27">
      <w:pPr>
        <w:jc w:val="center"/>
        <w:rPr>
          <w:rFonts w:ascii="Gadugi" w:eastAsia="Gadugi" w:hAnsi="Gadugi" w:cs="Gadugi"/>
        </w:rPr>
      </w:pPr>
      <m:oMathPara>
        <m:oMath>
          <m:r>
            <w:rPr>
              <w:rFonts w:ascii="Cambria Math" w:eastAsia="Gadugi" w:hAnsi="Cambria Math" w:cs="Gadugi"/>
            </w:rPr>
            <m:t>A</m:t>
          </m:r>
          <m:r>
            <w:rPr>
              <w:rFonts w:ascii="Cambria Math" w:eastAsia="Cambria Math" w:hAnsi="Cambria Math" w:cs="Cambria Math"/>
            </w:rPr>
            <m:t>Conductor8=π*</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D</m:t>
                  </m:r>
                </m:e>
                <m:sup>
                  <m:r>
                    <w:rPr>
                      <w:rFonts w:ascii="Cambria Math" w:eastAsia="Cambria Math" w:hAnsi="Cambria Math" w:cs="Cambria Math"/>
                    </w:rPr>
                    <m:t>2</m:t>
                  </m:r>
                </m:sup>
              </m:sSup>
            </m:num>
            <m:den>
              <m:r>
                <w:rPr>
                  <w:rFonts w:ascii="Cambria Math" w:eastAsia="Cambria Math" w:hAnsi="Cambria Math" w:cs="Cambria Math"/>
                </w:rPr>
                <m:t>4</m:t>
              </m:r>
            </m:den>
          </m:f>
          <m:r>
            <w:rPr>
              <w:rFonts w:ascii="Cambria Math" w:eastAsia="Cambria Math" w:hAnsi="Cambria Math" w:cs="Cambria Math"/>
            </w:rPr>
            <m:t>*Nf=8,36</m:t>
          </m:r>
          <m:sSup>
            <m:sSupPr>
              <m:ctrlPr>
                <w:rPr>
                  <w:rFonts w:ascii="Cambria Math" w:eastAsia="Cambria Math" w:hAnsi="Cambria Math" w:cs="Cambria Math"/>
                  <w:i/>
                </w:rPr>
              </m:ctrlPr>
            </m:sSupPr>
            <m:e>
              <m:r>
                <w:rPr>
                  <w:rFonts w:ascii="Cambria Math" w:eastAsia="Cambria Math" w:hAnsi="Cambria Math" w:cs="Cambria Math"/>
                </w:rPr>
                <m:t>mm</m:t>
              </m:r>
            </m:e>
            <m:sup>
              <m:r>
                <w:rPr>
                  <w:rFonts w:ascii="Cambria Math" w:eastAsia="Cambria Math" w:hAnsi="Cambria Math" w:cs="Cambria Math"/>
                </w:rPr>
                <m:t>2</m:t>
              </m:r>
            </m:sup>
          </m:sSup>
        </m:oMath>
      </m:oMathPara>
    </w:p>
    <w:p w14:paraId="657DF995" w14:textId="77777777" w:rsidR="00FA7F27" w:rsidRPr="00D732F5" w:rsidRDefault="00FA7F27" w:rsidP="00FA7F27">
      <w:pPr>
        <w:jc w:val="center"/>
        <w:rPr>
          <w:rFonts w:ascii="Gadugi" w:eastAsia="Gadugi" w:hAnsi="Gadugi" w:cs="Gadugi"/>
        </w:rPr>
      </w:pPr>
    </w:p>
    <w:p w14:paraId="390FB948" w14:textId="347823B7" w:rsidR="00FA7F27" w:rsidRPr="00D732F5" w:rsidRDefault="00FA7F27" w:rsidP="00FA7F27">
      <w:pPr>
        <w:spacing w:after="240"/>
        <w:rPr>
          <w:rFonts w:ascii="Gadugi" w:eastAsiaTheme="minorEastAsia" w:hAnsi="Gadugi"/>
        </w:rPr>
      </w:pPr>
      <m:oMathPara>
        <m:oMath>
          <m:r>
            <w:rPr>
              <w:rFonts w:ascii="Cambria Math" w:eastAsiaTheme="minorEastAsia" w:hAnsi="Cambria Math"/>
              <w:szCs w:val="24"/>
            </w:rPr>
            <m:t xml:space="preserve">%Relleno= </m:t>
          </m:r>
          <m:f>
            <m:fPr>
              <m:ctrlPr>
                <w:rPr>
                  <w:rFonts w:ascii="Cambria Math" w:eastAsiaTheme="minorEastAsia" w:hAnsi="Cambria Math"/>
                  <w:i/>
                  <w:szCs w:val="24"/>
                </w:rPr>
              </m:ctrlPr>
            </m:fPr>
            <m:num>
              <m:r>
                <w:rPr>
                  <w:rFonts w:ascii="Cambria Math" w:eastAsiaTheme="minorEastAsia" w:hAnsi="Cambria Math"/>
                  <w:szCs w:val="24"/>
                </w:rPr>
                <m:t xml:space="preserve">1361,007 </m:t>
              </m:r>
              <m:sSup>
                <m:sSupPr>
                  <m:ctrlPr>
                    <w:rPr>
                      <w:rFonts w:ascii="Cambria Math" w:eastAsiaTheme="minorEastAsia" w:hAnsi="Cambria Math"/>
                      <w:i/>
                      <w:szCs w:val="24"/>
                    </w:rPr>
                  </m:ctrlPr>
                </m:sSupPr>
                <m:e>
                  <m:r>
                    <w:rPr>
                      <w:rFonts w:ascii="Cambria Math" w:eastAsiaTheme="minorEastAsia" w:hAnsi="Cambria Math"/>
                      <w:szCs w:val="24"/>
                    </w:rPr>
                    <m:t>mm</m:t>
                  </m:r>
                </m:e>
                <m:sup>
                  <m:r>
                    <w:rPr>
                      <w:rFonts w:ascii="Cambria Math" w:eastAsiaTheme="minorEastAsia" w:hAnsi="Cambria Math"/>
                      <w:szCs w:val="24"/>
                    </w:rPr>
                    <m:t>2</m:t>
                  </m:r>
                </m:sup>
              </m:sSup>
            </m:num>
            <m:den>
              <m:r>
                <w:rPr>
                  <w:rFonts w:ascii="Cambria Math" w:eastAsiaTheme="minorEastAsia" w:hAnsi="Cambria Math"/>
                  <w:szCs w:val="24"/>
                </w:rPr>
                <m:t xml:space="preserve">4768,565 </m:t>
              </m:r>
              <m:sSup>
                <m:sSupPr>
                  <m:ctrlPr>
                    <w:rPr>
                      <w:rFonts w:ascii="Cambria Math" w:eastAsiaTheme="minorEastAsia" w:hAnsi="Cambria Math"/>
                      <w:i/>
                      <w:szCs w:val="24"/>
                    </w:rPr>
                  </m:ctrlPr>
                </m:sSupPr>
                <m:e>
                  <m:r>
                    <w:rPr>
                      <w:rFonts w:ascii="Cambria Math" w:eastAsiaTheme="minorEastAsia" w:hAnsi="Cambria Math"/>
                      <w:szCs w:val="24"/>
                    </w:rPr>
                    <m:t>mm</m:t>
                  </m:r>
                </m:e>
                <m:sup>
                  <m:r>
                    <w:rPr>
                      <w:rFonts w:ascii="Cambria Math" w:eastAsiaTheme="minorEastAsia" w:hAnsi="Cambria Math"/>
                      <w:szCs w:val="24"/>
                    </w:rPr>
                    <m:t>2</m:t>
                  </m:r>
                </m:sup>
              </m:sSup>
            </m:den>
          </m:f>
          <m:r>
            <w:rPr>
              <w:rFonts w:ascii="Cambria Math" w:eastAsiaTheme="minorEastAsia" w:hAnsi="Cambria Math"/>
              <w:szCs w:val="24"/>
            </w:rPr>
            <m:t xml:space="preserve"> ≤40% </m:t>
          </m:r>
        </m:oMath>
      </m:oMathPara>
    </w:p>
    <w:p w14:paraId="0DD41F06" w14:textId="6BC8ED00" w:rsidR="009E056D" w:rsidRPr="00D732F5" w:rsidRDefault="00FA7F27" w:rsidP="002E2112">
      <w:pPr>
        <w:spacing w:after="240"/>
        <w:rPr>
          <w:rFonts w:ascii="Gadugi" w:eastAsiaTheme="minorEastAsia" w:hAnsi="Gadugi"/>
        </w:rPr>
      </w:pPr>
      <m:oMathPara>
        <m:oMath>
          <m:r>
            <w:rPr>
              <w:rFonts w:ascii="Cambria Math" w:eastAsiaTheme="minorEastAsia" w:hAnsi="Cambria Math"/>
              <w:szCs w:val="24"/>
            </w:rPr>
            <m:t xml:space="preserve">%Relleno= 28,5 % ≤40% </m:t>
          </m:r>
        </m:oMath>
      </m:oMathPara>
    </w:p>
    <w:p w14:paraId="1981CAEB" w14:textId="77777777" w:rsidR="009E056D" w:rsidRPr="00D732F5" w:rsidRDefault="009E056D" w:rsidP="007A3988">
      <w:pPr>
        <w:jc w:val="both"/>
        <w:rPr>
          <w:rFonts w:ascii="Gadugi" w:hAnsi="Gadugi"/>
          <w:color w:val="000000" w:themeColor="text1"/>
        </w:rPr>
      </w:pPr>
    </w:p>
    <w:p w14:paraId="6EBEDD98" w14:textId="1244CDAD" w:rsidR="009E056D" w:rsidRPr="00D732F5" w:rsidRDefault="009E056D" w:rsidP="009E056D">
      <w:pPr>
        <w:pStyle w:val="Ttulo2"/>
        <w:ind w:left="721"/>
        <w:rPr>
          <w:rFonts w:ascii="Gadugi" w:hAnsi="Gadugi"/>
          <w:color w:val="4472C4" w:themeColor="accent1"/>
          <w:sz w:val="22"/>
          <w:szCs w:val="22"/>
        </w:rPr>
      </w:pPr>
      <w:bookmarkStart w:id="127" w:name="_Toc190853071"/>
      <w:r w:rsidRPr="00D732F5">
        <w:rPr>
          <w:rFonts w:ascii="Gadugi" w:hAnsi="Gadugi"/>
          <w:color w:val="4472C4" w:themeColor="accent1"/>
          <w:sz w:val="22"/>
          <w:szCs w:val="22"/>
        </w:rPr>
        <w:t>ALIMENTADORES TABLERO TGBT</w:t>
      </w:r>
      <w:r w:rsidR="006C5562" w:rsidRPr="00D732F5">
        <w:rPr>
          <w:rFonts w:ascii="Gadugi" w:hAnsi="Gadugi"/>
          <w:color w:val="4472C4" w:themeColor="accent1"/>
          <w:sz w:val="22"/>
          <w:szCs w:val="22"/>
        </w:rPr>
        <w:t>A</w:t>
      </w:r>
      <w:bookmarkEnd w:id="127"/>
    </w:p>
    <w:p w14:paraId="13C11F61" w14:textId="15D24C8D" w:rsidR="009E056D" w:rsidRPr="00D732F5" w:rsidRDefault="009E056D" w:rsidP="009E056D">
      <w:pPr>
        <w:jc w:val="both"/>
        <w:rPr>
          <w:rFonts w:ascii="Gadugi" w:hAnsi="Gadugi"/>
          <w:color w:val="000000" w:themeColor="text1"/>
        </w:rPr>
      </w:pPr>
      <w:r w:rsidRPr="00D732F5">
        <w:rPr>
          <w:rFonts w:ascii="Gadugi" w:hAnsi="Gadugi"/>
          <w:color w:val="000000" w:themeColor="text1"/>
        </w:rPr>
        <w:t>Para el tablero TGBT</w:t>
      </w:r>
      <w:r w:rsidR="006C5562" w:rsidRPr="00D732F5">
        <w:rPr>
          <w:rFonts w:ascii="Gadugi" w:hAnsi="Gadugi"/>
          <w:color w:val="000000" w:themeColor="text1"/>
        </w:rPr>
        <w:t>A</w:t>
      </w:r>
      <w:r w:rsidRPr="00D732F5">
        <w:rPr>
          <w:rFonts w:ascii="Gadugi" w:hAnsi="Gadugi"/>
          <w:color w:val="000000" w:themeColor="text1"/>
        </w:rPr>
        <w:t xml:space="preserve"> está proyectada la alimentación </w:t>
      </w:r>
      <w:r w:rsidR="006C5562" w:rsidRPr="00D732F5">
        <w:rPr>
          <w:rFonts w:ascii="Gadugi" w:hAnsi="Gadugi"/>
          <w:color w:val="000000" w:themeColor="text1"/>
        </w:rPr>
        <w:t>en N</w:t>
      </w:r>
      <w:r w:rsidR="002E2112" w:rsidRPr="00D732F5">
        <w:rPr>
          <w:rFonts w:ascii="Gadugi" w:hAnsi="Gadugi"/>
          <w:color w:val="000000" w:themeColor="text1"/>
        </w:rPr>
        <w:t>o</w:t>
      </w:r>
      <w:r w:rsidR="006C5562" w:rsidRPr="00D732F5">
        <w:rPr>
          <w:rFonts w:ascii="Gadugi" w:hAnsi="Gadugi"/>
          <w:color w:val="000000" w:themeColor="text1"/>
        </w:rPr>
        <w:t xml:space="preserve"> </w:t>
      </w:r>
      <w:r w:rsidR="002E2112" w:rsidRPr="00D732F5">
        <w:rPr>
          <w:rFonts w:ascii="Gadugi" w:hAnsi="Gadugi"/>
          <w:color w:val="000000" w:themeColor="text1"/>
        </w:rPr>
        <w:t>500 kcmil</w:t>
      </w:r>
      <w:r w:rsidR="006C5562" w:rsidRPr="00D732F5">
        <w:rPr>
          <w:rFonts w:ascii="Gadugi" w:hAnsi="Gadugi"/>
          <w:color w:val="000000" w:themeColor="text1"/>
        </w:rPr>
        <w:t xml:space="preserve"> THHN, en este recorrido el conductor deberá extenderse en una longitud de aproximadamente </w:t>
      </w:r>
      <w:r w:rsidR="002E2112" w:rsidRPr="00D732F5">
        <w:rPr>
          <w:rFonts w:ascii="Gadugi" w:hAnsi="Gadugi"/>
          <w:color w:val="000000" w:themeColor="text1"/>
        </w:rPr>
        <w:t>20</w:t>
      </w:r>
      <w:r w:rsidR="006C5562" w:rsidRPr="00D732F5">
        <w:rPr>
          <w:rFonts w:ascii="Gadugi" w:hAnsi="Gadugi"/>
          <w:color w:val="000000" w:themeColor="text1"/>
        </w:rPr>
        <w:t> m.</w:t>
      </w:r>
    </w:p>
    <w:p w14:paraId="79611913" w14:textId="35EE7718" w:rsidR="006C5562" w:rsidRPr="00D732F5" w:rsidRDefault="006C5562" w:rsidP="006C5562">
      <w:pPr>
        <w:jc w:val="both"/>
        <w:rPr>
          <w:rFonts w:ascii="Gadugi" w:hAnsi="Gadugi"/>
          <w:b/>
          <w:bCs/>
          <w:color w:val="000000" w:themeColor="text1"/>
        </w:rPr>
      </w:pPr>
      <w:r w:rsidRPr="00D732F5">
        <w:rPr>
          <w:rFonts w:ascii="Gadugi" w:hAnsi="Gadugi"/>
          <w:b/>
          <w:bCs/>
          <w:color w:val="000000" w:themeColor="text1"/>
        </w:rPr>
        <w:lastRenderedPageBreak/>
        <w:t xml:space="preserve">Ducto PVC </w:t>
      </w:r>
      <w:r w:rsidR="00F462D7" w:rsidRPr="00D732F5">
        <w:rPr>
          <w:rFonts w:ascii="Gadugi" w:hAnsi="Gadugi"/>
          <w:b/>
          <w:bCs/>
          <w:color w:val="000000" w:themeColor="text1"/>
        </w:rPr>
        <w:t>4</w:t>
      </w:r>
      <w:r w:rsidRPr="00D732F5">
        <w:rPr>
          <w:rFonts w:ascii="Gadugi" w:hAnsi="Gadugi"/>
          <w:b/>
          <w:bCs/>
          <w:color w:val="000000" w:themeColor="text1"/>
        </w:rPr>
        <w:t>”:</w:t>
      </w:r>
    </w:p>
    <w:p w14:paraId="1D0BE351" w14:textId="234C53D1" w:rsidR="006C5562" w:rsidRPr="00D732F5" w:rsidRDefault="006C5562" w:rsidP="006C5562">
      <w:pPr>
        <w:pStyle w:val="Prrafodelista"/>
        <w:numPr>
          <w:ilvl w:val="0"/>
          <w:numId w:val="43"/>
        </w:numPr>
        <w:rPr>
          <w:rFonts w:ascii="Gadugi" w:hAnsi="Gadugi"/>
          <w:color w:val="000000" w:themeColor="text1"/>
          <w:lang w:val="en-US"/>
        </w:rPr>
      </w:pPr>
      <w:r w:rsidRPr="00D732F5">
        <w:rPr>
          <w:rFonts w:ascii="Gadugi" w:hAnsi="Gadugi"/>
          <w:color w:val="000000" w:themeColor="text1"/>
          <w:lang w:val="en-US"/>
        </w:rPr>
        <w:t>(3x</w:t>
      </w:r>
      <w:r w:rsidR="002E2112" w:rsidRPr="00D732F5">
        <w:rPr>
          <w:rFonts w:ascii="Gadugi" w:hAnsi="Gadugi"/>
          <w:color w:val="000000" w:themeColor="text1"/>
          <w:lang w:val="en-US"/>
        </w:rPr>
        <w:t>500</w:t>
      </w:r>
      <w:r w:rsidRPr="00D732F5">
        <w:rPr>
          <w:rFonts w:ascii="Gadugi" w:hAnsi="Gadugi"/>
          <w:color w:val="000000" w:themeColor="text1"/>
          <w:lang w:val="en-US"/>
        </w:rPr>
        <w:t xml:space="preserve"> + 1x</w:t>
      </w:r>
      <w:r w:rsidR="002E2112" w:rsidRPr="00D732F5">
        <w:rPr>
          <w:rFonts w:ascii="Gadugi" w:hAnsi="Gadugi"/>
          <w:color w:val="000000" w:themeColor="text1"/>
          <w:lang w:val="en-US"/>
        </w:rPr>
        <w:t>500</w:t>
      </w:r>
      <w:r w:rsidRPr="00D732F5">
        <w:rPr>
          <w:rFonts w:ascii="Gadugi" w:hAnsi="Gadugi"/>
          <w:color w:val="000000" w:themeColor="text1"/>
          <w:lang w:val="en-US"/>
        </w:rPr>
        <w:t>) + 1x</w:t>
      </w:r>
      <w:r w:rsidR="002E2112" w:rsidRPr="00D732F5">
        <w:rPr>
          <w:rFonts w:ascii="Gadugi" w:hAnsi="Gadugi"/>
          <w:color w:val="000000" w:themeColor="text1"/>
          <w:lang w:val="en-US"/>
        </w:rPr>
        <w:t>1/0</w:t>
      </w:r>
      <w:r w:rsidRPr="00D732F5">
        <w:rPr>
          <w:rFonts w:ascii="Gadugi" w:hAnsi="Gadugi"/>
          <w:color w:val="000000" w:themeColor="text1"/>
          <w:lang w:val="en-US"/>
        </w:rPr>
        <w:t>AWG THHN Cu 90°C</w:t>
      </w:r>
    </w:p>
    <w:p w14:paraId="45977A8D" w14:textId="2ECC6C89" w:rsidR="006C5562" w:rsidRPr="00D732F5" w:rsidRDefault="006C5562" w:rsidP="00F462D7">
      <w:pPr>
        <w:jc w:val="center"/>
        <w:rPr>
          <w:rFonts w:ascii="Gadugi" w:eastAsia="Gadugi" w:hAnsi="Gadugi" w:cs="Gadugi"/>
        </w:rPr>
      </w:pPr>
      <m:oMathPara>
        <m:oMath>
          <m:r>
            <w:rPr>
              <w:rFonts w:ascii="Cambria Math" w:eastAsia="Gadugi" w:hAnsi="Cambria Math" w:cs="Gadugi"/>
            </w:rPr>
            <m:t>A</m:t>
          </m:r>
          <m:r>
            <w:rPr>
              <w:rFonts w:ascii="Cambria Math" w:eastAsia="Cambria Math" w:hAnsi="Cambria Math" w:cs="Cambria Math"/>
            </w:rPr>
            <m:t>Conductor500=π*</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D</m:t>
                  </m:r>
                </m:e>
                <m:sup>
                  <m:r>
                    <w:rPr>
                      <w:rFonts w:ascii="Cambria Math" w:eastAsia="Cambria Math" w:hAnsi="Cambria Math" w:cs="Cambria Math"/>
                    </w:rPr>
                    <m:t>2</m:t>
                  </m:r>
                </m:sup>
              </m:sSup>
            </m:num>
            <m:den>
              <m:r>
                <w:rPr>
                  <w:rFonts w:ascii="Cambria Math" w:eastAsia="Cambria Math" w:hAnsi="Cambria Math" w:cs="Cambria Math"/>
                </w:rPr>
                <m:t>4</m:t>
              </m:r>
            </m:den>
          </m:f>
          <m:r>
            <w:rPr>
              <w:rFonts w:ascii="Cambria Math" w:eastAsia="Cambria Math" w:hAnsi="Cambria Math" w:cs="Cambria Math"/>
            </w:rPr>
            <m:t>*Nf=901,765</m:t>
          </m:r>
          <m:sSup>
            <m:sSupPr>
              <m:ctrlPr>
                <w:rPr>
                  <w:rFonts w:ascii="Cambria Math" w:eastAsia="Cambria Math" w:hAnsi="Cambria Math" w:cs="Cambria Math"/>
                  <w:i/>
                </w:rPr>
              </m:ctrlPr>
            </m:sSupPr>
            <m:e>
              <m:r>
                <w:rPr>
                  <w:rFonts w:ascii="Cambria Math" w:eastAsia="Cambria Math" w:hAnsi="Cambria Math" w:cs="Cambria Math"/>
                </w:rPr>
                <m:t>mm</m:t>
              </m:r>
            </m:e>
            <m:sup>
              <m:r>
                <w:rPr>
                  <w:rFonts w:ascii="Cambria Math" w:eastAsia="Cambria Math" w:hAnsi="Cambria Math" w:cs="Cambria Math"/>
                </w:rPr>
                <m:t>2</m:t>
              </m:r>
            </m:sup>
          </m:sSup>
        </m:oMath>
      </m:oMathPara>
    </w:p>
    <w:p w14:paraId="5F45409F" w14:textId="085D6D25" w:rsidR="006C5562" w:rsidRPr="00D732F5" w:rsidRDefault="006C5562" w:rsidP="006C5562">
      <w:pPr>
        <w:spacing w:after="240"/>
        <w:rPr>
          <w:rFonts w:ascii="Gadugi" w:eastAsiaTheme="minorEastAsia" w:hAnsi="Gadugi"/>
        </w:rPr>
      </w:pPr>
      <m:oMathPara>
        <m:oMath>
          <m:r>
            <w:rPr>
              <w:rFonts w:ascii="Cambria Math" w:eastAsiaTheme="minorEastAsia" w:hAnsi="Cambria Math"/>
              <w:szCs w:val="24"/>
            </w:rPr>
            <m:t xml:space="preserve">%Relleno= </m:t>
          </m:r>
          <m:f>
            <m:fPr>
              <m:ctrlPr>
                <w:rPr>
                  <w:rFonts w:ascii="Cambria Math" w:eastAsiaTheme="minorEastAsia" w:hAnsi="Cambria Math"/>
                  <w:i/>
                  <w:szCs w:val="24"/>
                </w:rPr>
              </m:ctrlPr>
            </m:fPr>
            <m:num>
              <m:r>
                <w:rPr>
                  <w:rFonts w:ascii="Cambria Math" w:eastAsiaTheme="minorEastAsia" w:hAnsi="Cambria Math"/>
                  <w:szCs w:val="24"/>
                </w:rPr>
                <m:t xml:space="preserve">1770,563 </m:t>
              </m:r>
              <m:sSup>
                <m:sSupPr>
                  <m:ctrlPr>
                    <w:rPr>
                      <w:rFonts w:ascii="Cambria Math" w:eastAsiaTheme="minorEastAsia" w:hAnsi="Cambria Math"/>
                      <w:i/>
                      <w:szCs w:val="24"/>
                    </w:rPr>
                  </m:ctrlPr>
                </m:sSupPr>
                <m:e>
                  <m:r>
                    <w:rPr>
                      <w:rFonts w:ascii="Cambria Math" w:eastAsiaTheme="minorEastAsia" w:hAnsi="Cambria Math"/>
                      <w:szCs w:val="24"/>
                    </w:rPr>
                    <m:t>mm</m:t>
                  </m:r>
                </m:e>
                <m:sup>
                  <m:r>
                    <w:rPr>
                      <w:rFonts w:ascii="Cambria Math" w:eastAsiaTheme="minorEastAsia" w:hAnsi="Cambria Math"/>
                      <w:szCs w:val="24"/>
                    </w:rPr>
                    <m:t>2</m:t>
                  </m:r>
                </m:sup>
              </m:sSup>
            </m:num>
            <m:den>
              <m:r>
                <w:rPr>
                  <w:rFonts w:ascii="Cambria Math" w:eastAsiaTheme="minorEastAsia" w:hAnsi="Cambria Math"/>
                  <w:szCs w:val="24"/>
                </w:rPr>
                <m:t xml:space="preserve">8212,99 </m:t>
              </m:r>
              <m:sSup>
                <m:sSupPr>
                  <m:ctrlPr>
                    <w:rPr>
                      <w:rFonts w:ascii="Cambria Math" w:eastAsiaTheme="minorEastAsia" w:hAnsi="Cambria Math"/>
                      <w:i/>
                      <w:szCs w:val="24"/>
                    </w:rPr>
                  </m:ctrlPr>
                </m:sSupPr>
                <m:e>
                  <m:r>
                    <w:rPr>
                      <w:rFonts w:ascii="Cambria Math" w:eastAsiaTheme="minorEastAsia" w:hAnsi="Cambria Math"/>
                      <w:szCs w:val="24"/>
                    </w:rPr>
                    <m:t>mm</m:t>
                  </m:r>
                </m:e>
                <m:sup>
                  <m:r>
                    <w:rPr>
                      <w:rFonts w:ascii="Cambria Math" w:eastAsiaTheme="minorEastAsia" w:hAnsi="Cambria Math"/>
                      <w:szCs w:val="24"/>
                    </w:rPr>
                    <m:t>2</m:t>
                  </m:r>
                </m:sup>
              </m:sSup>
            </m:den>
          </m:f>
          <m:r>
            <w:rPr>
              <w:rFonts w:ascii="Cambria Math" w:eastAsiaTheme="minorEastAsia" w:hAnsi="Cambria Math"/>
              <w:szCs w:val="24"/>
            </w:rPr>
            <m:t xml:space="preserve"> ≤40% </m:t>
          </m:r>
        </m:oMath>
      </m:oMathPara>
    </w:p>
    <w:p w14:paraId="7ECD05F3" w14:textId="00A76263" w:rsidR="006C5562" w:rsidRPr="00D732F5" w:rsidRDefault="006C5562" w:rsidP="006C5562">
      <w:pPr>
        <w:spacing w:after="240"/>
        <w:rPr>
          <w:rFonts w:ascii="Gadugi" w:eastAsiaTheme="minorEastAsia" w:hAnsi="Gadugi"/>
          <w:szCs w:val="24"/>
        </w:rPr>
      </w:pPr>
      <m:oMathPara>
        <m:oMath>
          <m:r>
            <w:rPr>
              <w:rFonts w:ascii="Cambria Math" w:eastAsiaTheme="minorEastAsia" w:hAnsi="Cambria Math"/>
              <w:szCs w:val="24"/>
            </w:rPr>
            <m:t xml:space="preserve">%Relleno= 21,56 % ≤40% </m:t>
          </m:r>
        </m:oMath>
      </m:oMathPara>
    </w:p>
    <w:p w14:paraId="307627DD" w14:textId="77777777" w:rsidR="009429DC" w:rsidRPr="00D732F5" w:rsidRDefault="009429DC" w:rsidP="006C5562">
      <w:pPr>
        <w:spacing w:after="240"/>
        <w:rPr>
          <w:rFonts w:ascii="Gadugi" w:eastAsiaTheme="minorEastAsia" w:hAnsi="Gadugi"/>
        </w:rPr>
      </w:pPr>
    </w:p>
    <w:p w14:paraId="68C3159A" w14:textId="4B75C8DB" w:rsidR="00151674" w:rsidRPr="00D732F5" w:rsidRDefault="00151674" w:rsidP="00151674">
      <w:pPr>
        <w:pStyle w:val="Ttulo2"/>
        <w:ind w:left="721"/>
        <w:rPr>
          <w:rFonts w:ascii="Gadugi" w:hAnsi="Gadugi"/>
          <w:color w:val="4472C4" w:themeColor="accent1"/>
          <w:sz w:val="22"/>
          <w:szCs w:val="22"/>
        </w:rPr>
      </w:pPr>
      <w:bookmarkStart w:id="128" w:name="_Toc190853072"/>
      <w:r w:rsidRPr="00D732F5">
        <w:rPr>
          <w:rFonts w:ascii="Gadugi" w:hAnsi="Gadugi"/>
          <w:color w:val="4472C4" w:themeColor="accent1"/>
          <w:sz w:val="22"/>
          <w:szCs w:val="22"/>
        </w:rPr>
        <w:t>ALIMENTADORES DEMAS TABLEROS DE DISTRIBUCION</w:t>
      </w:r>
      <w:bookmarkEnd w:id="128"/>
    </w:p>
    <w:p w14:paraId="14B3E573" w14:textId="41809BA6" w:rsidR="005A34ED" w:rsidRPr="00D732F5" w:rsidRDefault="00151674" w:rsidP="007A3988">
      <w:pPr>
        <w:jc w:val="both"/>
        <w:rPr>
          <w:rFonts w:ascii="Gadugi" w:hAnsi="Gadugi"/>
          <w:color w:val="000000" w:themeColor="text1"/>
        </w:rPr>
      </w:pPr>
      <w:r w:rsidRPr="00D732F5">
        <w:rPr>
          <w:rFonts w:ascii="Gadugi" w:hAnsi="Gadugi"/>
          <w:color w:val="000000" w:themeColor="text1"/>
        </w:rPr>
        <w:t xml:space="preserve">Para la alimentación de los demás tableros teniendo en cuenta las distancias y </w:t>
      </w:r>
      <w:r w:rsidR="001A164A" w:rsidRPr="00D732F5">
        <w:rPr>
          <w:rFonts w:ascii="Gadugi" w:hAnsi="Gadugi"/>
          <w:color w:val="000000" w:themeColor="text1"/>
        </w:rPr>
        <w:t>el nivel de ocupación proyectado por la parte del sistema de control se consideró también la tubería de 3”</w:t>
      </w:r>
      <w:r w:rsidRPr="00D732F5">
        <w:rPr>
          <w:rFonts w:ascii="Gadugi" w:hAnsi="Gadugi"/>
          <w:color w:val="000000" w:themeColor="text1"/>
        </w:rPr>
        <w:t xml:space="preserve"> </w:t>
      </w:r>
      <w:r w:rsidR="001A164A" w:rsidRPr="00D732F5">
        <w:rPr>
          <w:rFonts w:ascii="Gadugi" w:hAnsi="Gadugi"/>
          <w:color w:val="000000" w:themeColor="text1"/>
        </w:rPr>
        <w:t>para mayor facilidad a la hora de realizar el tendido el cable.</w:t>
      </w:r>
    </w:p>
    <w:p w14:paraId="17D13659" w14:textId="77777777" w:rsidR="007F567B" w:rsidRPr="00D732F5" w:rsidRDefault="007F567B" w:rsidP="007A3988">
      <w:pPr>
        <w:jc w:val="both"/>
        <w:rPr>
          <w:rFonts w:ascii="Gadugi" w:hAnsi="Gadugi"/>
          <w:color w:val="000000" w:themeColor="text1"/>
        </w:rPr>
      </w:pPr>
    </w:p>
    <w:p w14:paraId="7E4EF971" w14:textId="08870B25" w:rsidR="00C622D0" w:rsidRPr="00D732F5" w:rsidRDefault="005F0AA8" w:rsidP="009429DC">
      <w:pPr>
        <w:pStyle w:val="Ttulo1"/>
      </w:pPr>
      <w:bookmarkStart w:id="129" w:name="_Toc190853073"/>
      <w:r w:rsidRPr="00D732F5">
        <w:t>CALCULO DE PERDIDAS DE ENERGÍA</w:t>
      </w:r>
      <w:bookmarkEnd w:id="129"/>
    </w:p>
    <w:p w14:paraId="330C1316" w14:textId="31765DB1" w:rsidR="00C622D0" w:rsidRPr="00D732F5" w:rsidRDefault="00C622D0" w:rsidP="00C622D0">
      <w:pPr>
        <w:jc w:val="both"/>
        <w:rPr>
          <w:rFonts w:ascii="Gadugi" w:hAnsi="Gadugi"/>
          <w:color w:val="000000" w:themeColor="text1"/>
        </w:rPr>
      </w:pPr>
      <w:r w:rsidRPr="00D732F5">
        <w:rPr>
          <w:rFonts w:ascii="Gadugi" w:hAnsi="Gadugi"/>
          <w:color w:val="000000" w:themeColor="text1"/>
        </w:rPr>
        <w:t>Los cálculos de pérdidas de energía se hicieron para cada tramo de la instalación, los tramos se muestran en la siguiente tabla:</w:t>
      </w:r>
    </w:p>
    <w:p w14:paraId="7EC5732C" w14:textId="77777777" w:rsidR="00C622D0" w:rsidRPr="00D732F5" w:rsidRDefault="00C622D0" w:rsidP="00C622D0">
      <w:pPr>
        <w:jc w:val="both"/>
        <w:rPr>
          <w:rFonts w:ascii="Gadugi" w:hAnsi="Gadugi"/>
          <w:color w:val="000000" w:themeColor="text1"/>
        </w:rPr>
      </w:pPr>
    </w:p>
    <w:p w14:paraId="6ACF0154" w14:textId="51CE9AD1" w:rsidR="007F567B" w:rsidRPr="00D732F5" w:rsidRDefault="007F567B" w:rsidP="007F567B">
      <w:pPr>
        <w:pStyle w:val="Descripcin"/>
        <w:keepNext/>
        <w:jc w:val="center"/>
        <w:rPr>
          <w:rFonts w:ascii="Gadugi" w:hAnsi="Gadugi"/>
        </w:rPr>
      </w:pPr>
      <w:bookmarkStart w:id="130" w:name="_Toc190853176"/>
      <w:r w:rsidRPr="00D732F5">
        <w:rPr>
          <w:rFonts w:ascii="Gadugi" w:hAnsi="Gadugi"/>
        </w:rPr>
        <w:lastRenderedPageBreak/>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28</w:t>
      </w:r>
      <w:r w:rsidRPr="00D732F5">
        <w:rPr>
          <w:rFonts w:ascii="Gadugi" w:hAnsi="Gadugi"/>
          <w:caps/>
        </w:rPr>
        <w:fldChar w:fldCharType="end"/>
      </w:r>
      <w:r w:rsidRPr="00D732F5">
        <w:rPr>
          <w:rFonts w:ascii="Gadugi" w:hAnsi="Gadugi"/>
        </w:rPr>
        <w:t>. Regulación y perdidas de toda la iluminación exterior.</w:t>
      </w:r>
      <w:bookmarkEnd w:id="130"/>
    </w:p>
    <w:p w14:paraId="43448E59" w14:textId="5A9EECE1" w:rsidR="00C622D0" w:rsidRPr="00D732F5" w:rsidRDefault="007F567B" w:rsidP="009429DC">
      <w:pPr>
        <w:jc w:val="center"/>
        <w:rPr>
          <w:rFonts w:ascii="Gadugi" w:hAnsi="Gadugi"/>
          <w:color w:val="000000" w:themeColor="text1"/>
        </w:rPr>
      </w:pPr>
      <w:r w:rsidRPr="00D732F5">
        <w:rPr>
          <w:rFonts w:ascii="Gadugi" w:hAnsi="Gadugi"/>
          <w:noProof/>
          <w:lang w:val="en-US"/>
        </w:rPr>
        <w:drawing>
          <wp:inline distT="0" distB="0" distL="0" distR="0" wp14:anchorId="591ACC24" wp14:editId="0431C621">
            <wp:extent cx="4968242" cy="4857499"/>
            <wp:effectExtent l="19050" t="19050" r="22860" b="19685"/>
            <wp:docPr id="207688019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69502" cy="4858731"/>
                    </a:xfrm>
                    <a:prstGeom prst="rect">
                      <a:avLst/>
                    </a:prstGeom>
                    <a:noFill/>
                    <a:ln>
                      <a:solidFill>
                        <a:schemeClr val="tx1"/>
                      </a:solidFill>
                    </a:ln>
                  </pic:spPr>
                </pic:pic>
              </a:graphicData>
            </a:graphic>
          </wp:inline>
        </w:drawing>
      </w:r>
    </w:p>
    <w:p w14:paraId="1DF26602" w14:textId="77777777" w:rsidR="009429DC" w:rsidRPr="00D732F5" w:rsidRDefault="009429DC" w:rsidP="009429DC">
      <w:pPr>
        <w:jc w:val="center"/>
        <w:rPr>
          <w:rFonts w:ascii="Gadugi" w:hAnsi="Gadugi"/>
          <w:color w:val="000000" w:themeColor="text1"/>
        </w:rPr>
      </w:pPr>
    </w:p>
    <w:p w14:paraId="51118790" w14:textId="77777777" w:rsidR="005F0AA8" w:rsidRPr="00D732F5" w:rsidRDefault="005F0AA8" w:rsidP="009429DC">
      <w:pPr>
        <w:pStyle w:val="Ttulo1"/>
      </w:pPr>
      <w:bookmarkStart w:id="131" w:name="_Toc190853074"/>
      <w:r w:rsidRPr="00D732F5">
        <w:t>CALCULOS DE REGULACIÓN</w:t>
      </w:r>
      <w:bookmarkEnd w:id="131"/>
      <w:r w:rsidRPr="00D732F5">
        <w:t xml:space="preserve"> </w:t>
      </w:r>
    </w:p>
    <w:p w14:paraId="5149F6F3" w14:textId="171B4143" w:rsidR="007F567B" w:rsidRPr="00D732F5" w:rsidRDefault="007F567B" w:rsidP="007F567B">
      <w:pPr>
        <w:jc w:val="both"/>
        <w:rPr>
          <w:rFonts w:ascii="Gadugi" w:hAnsi="Gadugi"/>
          <w:color w:val="000000" w:themeColor="text1"/>
        </w:rPr>
      </w:pPr>
      <w:r w:rsidRPr="00D732F5">
        <w:rPr>
          <w:rFonts w:ascii="Gadugi" w:hAnsi="Gadugi"/>
          <w:color w:val="000000" w:themeColor="text1"/>
        </w:rPr>
        <w:t>A continuación, se presentan los cálculos de regulación para la red primaria y secundaria:</w:t>
      </w:r>
    </w:p>
    <w:p w14:paraId="46FB0553" w14:textId="77777777" w:rsidR="007F567B" w:rsidRPr="00D732F5" w:rsidRDefault="007F567B" w:rsidP="007F567B">
      <w:pPr>
        <w:jc w:val="both"/>
        <w:rPr>
          <w:rFonts w:ascii="Gadugi" w:hAnsi="Gadugi"/>
          <w:color w:val="000000" w:themeColor="text1"/>
        </w:rPr>
      </w:pPr>
    </w:p>
    <w:p w14:paraId="73AADA51" w14:textId="101F7EEF" w:rsidR="007F567B" w:rsidRPr="00D732F5" w:rsidRDefault="007F567B" w:rsidP="007F567B">
      <w:pPr>
        <w:pStyle w:val="Descripcin"/>
        <w:keepNext/>
        <w:jc w:val="center"/>
        <w:rPr>
          <w:rFonts w:ascii="Gadugi" w:hAnsi="Gadugi"/>
        </w:rPr>
      </w:pPr>
      <w:bookmarkStart w:id="132" w:name="_Toc190853177"/>
      <w:r w:rsidRPr="00D732F5">
        <w:rPr>
          <w:rFonts w:ascii="Gadugi" w:hAnsi="Gadugi"/>
        </w:rPr>
        <w:lastRenderedPageBreak/>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29</w:t>
      </w:r>
      <w:r w:rsidRPr="00D732F5">
        <w:rPr>
          <w:rFonts w:ascii="Gadugi" w:hAnsi="Gadugi"/>
          <w:caps/>
        </w:rPr>
        <w:fldChar w:fldCharType="end"/>
      </w:r>
      <w:r w:rsidRPr="00D732F5">
        <w:rPr>
          <w:rFonts w:ascii="Gadugi" w:hAnsi="Gadugi"/>
        </w:rPr>
        <w:t>. Regulación y perdidas de toda la iluminación exterior.</w:t>
      </w:r>
      <w:bookmarkEnd w:id="132"/>
    </w:p>
    <w:p w14:paraId="7D4B1094" w14:textId="3FCF46CB" w:rsidR="007F567B" w:rsidRPr="00D732F5" w:rsidRDefault="007F567B" w:rsidP="009429DC">
      <w:pPr>
        <w:jc w:val="center"/>
        <w:rPr>
          <w:rFonts w:ascii="Gadugi" w:hAnsi="Gadugi"/>
          <w:color w:val="000000" w:themeColor="text1"/>
        </w:rPr>
      </w:pPr>
      <w:r w:rsidRPr="00D732F5">
        <w:rPr>
          <w:rFonts w:ascii="Gadugi" w:hAnsi="Gadugi"/>
          <w:noProof/>
          <w:lang w:val="en-US"/>
        </w:rPr>
        <w:drawing>
          <wp:inline distT="0" distB="0" distL="0" distR="0" wp14:anchorId="0DDBAC3F" wp14:editId="3F6B9FD7">
            <wp:extent cx="4968242" cy="4857499"/>
            <wp:effectExtent l="19050" t="19050" r="22860" b="19685"/>
            <wp:docPr id="208470334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969502" cy="4858731"/>
                    </a:xfrm>
                    <a:prstGeom prst="rect">
                      <a:avLst/>
                    </a:prstGeom>
                    <a:noFill/>
                    <a:ln>
                      <a:solidFill>
                        <a:schemeClr val="tx1"/>
                      </a:solidFill>
                    </a:ln>
                  </pic:spPr>
                </pic:pic>
              </a:graphicData>
            </a:graphic>
          </wp:inline>
        </w:drawing>
      </w:r>
    </w:p>
    <w:p w14:paraId="3F625033" w14:textId="3DF21B79" w:rsidR="007F567B" w:rsidRPr="00D732F5" w:rsidRDefault="007F567B" w:rsidP="007F567B">
      <w:pPr>
        <w:jc w:val="both"/>
        <w:rPr>
          <w:rFonts w:ascii="Gadugi" w:hAnsi="Gadugi"/>
          <w:color w:val="000000" w:themeColor="text1"/>
        </w:rPr>
      </w:pPr>
    </w:p>
    <w:p w14:paraId="6470522A" w14:textId="5DB152C3" w:rsidR="005F0AA8" w:rsidRPr="00D732F5" w:rsidRDefault="005F0AA8" w:rsidP="009429DC">
      <w:pPr>
        <w:pStyle w:val="Ttulo1"/>
      </w:pPr>
      <w:bookmarkStart w:id="133" w:name="_Toc190853075"/>
      <w:r w:rsidRPr="00D732F5">
        <w:t xml:space="preserve">CLASIFICACIÓN DE </w:t>
      </w:r>
      <w:r w:rsidR="009429DC" w:rsidRPr="00D732F5">
        <w:t>Á</w:t>
      </w:r>
      <w:r w:rsidRPr="00D732F5">
        <w:t>REAS</w:t>
      </w:r>
      <w:bookmarkEnd w:id="133"/>
    </w:p>
    <w:p w14:paraId="319B4443" w14:textId="77777777" w:rsidR="00322F0C" w:rsidRPr="00D732F5" w:rsidRDefault="00322F0C" w:rsidP="00322F0C">
      <w:pPr>
        <w:jc w:val="both"/>
        <w:rPr>
          <w:rFonts w:ascii="Gadugi" w:hAnsi="Gadugi"/>
          <w:color w:val="000000" w:themeColor="text1"/>
        </w:rPr>
      </w:pPr>
      <w:r w:rsidRPr="00D732F5">
        <w:rPr>
          <w:rFonts w:ascii="Gadugi" w:hAnsi="Gadugi"/>
          <w:color w:val="000000" w:themeColor="text1"/>
        </w:rPr>
        <w:t>Con base en el Reglamento Técnico de Instalaciones Eléctricas (RETIE) y el Código Eléctrico Colombiano (Norma NTC 2050), se desarrolla el estudio y la guía para determinar las diferentes clasificaciones existentes de áreas clasificadas y para la selección adecuada de los equipos y materiales utilizados en el diseño de las instalaciones eléctricas utilizadas en dichas áreas.</w:t>
      </w:r>
    </w:p>
    <w:p w14:paraId="2C968BF8" w14:textId="2545C0B7" w:rsidR="00322F0C" w:rsidRPr="00D732F5" w:rsidRDefault="00322F0C" w:rsidP="00322F0C">
      <w:pPr>
        <w:jc w:val="both"/>
        <w:rPr>
          <w:rFonts w:ascii="Gadugi" w:hAnsi="Gadugi"/>
          <w:color w:val="000000" w:themeColor="text1"/>
        </w:rPr>
      </w:pPr>
      <w:r w:rsidRPr="00D732F5">
        <w:rPr>
          <w:rFonts w:ascii="Gadugi" w:hAnsi="Gadugi"/>
          <w:color w:val="000000" w:themeColor="text1"/>
        </w:rPr>
        <w:lastRenderedPageBreak/>
        <w:t>Teniendo en cuenta lo planteado en el Capítulo 5, sección 500 de la NTC 2050, se realiza una división y conceptualización de las áreas o lugares peligrosos, separándolos en clases y divisiones, dependiendo del tipo de productos presentes en el ambiente y las condiciones o posibilidades en las que se puede presentar dichos productos. Además, se define si el área es abierta o cerrada y si la ventilación es adecuada, ya que no toda área se puede considerar como clasificada.</w:t>
      </w:r>
    </w:p>
    <w:p w14:paraId="390440AB" w14:textId="6079B3C7" w:rsidR="00322F0C" w:rsidRPr="00D732F5" w:rsidRDefault="00322F0C" w:rsidP="00322F0C">
      <w:pPr>
        <w:jc w:val="both"/>
        <w:rPr>
          <w:rFonts w:ascii="Gadugi" w:hAnsi="Gadugi"/>
          <w:color w:val="000000" w:themeColor="text1"/>
        </w:rPr>
      </w:pPr>
      <w:r w:rsidRPr="00D732F5">
        <w:rPr>
          <w:rFonts w:ascii="Gadugi" w:hAnsi="Gadugi"/>
          <w:color w:val="000000" w:themeColor="text1"/>
        </w:rPr>
        <w:t>Se realiza la guía partiendo de la clasificación realizada para cada zona, ya que cada una posee diferentes criterios y requisitos para la selección de materiales en las instalaciones, por lo tanto, se realiza la explicación para cada clasificación.</w:t>
      </w:r>
    </w:p>
    <w:p w14:paraId="56503D2F" w14:textId="77777777" w:rsidR="00322F0C" w:rsidRPr="00D732F5" w:rsidRDefault="00322F0C" w:rsidP="00322F0C">
      <w:pPr>
        <w:jc w:val="both"/>
        <w:rPr>
          <w:rFonts w:ascii="Gadugi" w:hAnsi="Gadugi"/>
          <w:color w:val="000000" w:themeColor="text1"/>
        </w:rPr>
      </w:pPr>
    </w:p>
    <w:p w14:paraId="5AFA5EDE" w14:textId="7D6BE28B" w:rsidR="00FC3E61" w:rsidRPr="00D732F5" w:rsidRDefault="00FC3E61" w:rsidP="00FC3E61">
      <w:pPr>
        <w:pStyle w:val="Descripcin"/>
        <w:keepNext/>
        <w:jc w:val="center"/>
        <w:rPr>
          <w:rFonts w:ascii="Gadugi" w:hAnsi="Gadugi"/>
        </w:rPr>
      </w:pPr>
      <w:bookmarkStart w:id="134" w:name="_Toc190853178"/>
      <w:r w:rsidRPr="00D732F5">
        <w:rPr>
          <w:rFonts w:ascii="Gadugi" w:hAnsi="Gadugi"/>
        </w:rPr>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30</w:t>
      </w:r>
      <w:r w:rsidRPr="00D732F5">
        <w:rPr>
          <w:rFonts w:ascii="Gadugi" w:hAnsi="Gadugi"/>
        </w:rPr>
        <w:fldChar w:fldCharType="end"/>
      </w:r>
      <w:r w:rsidRPr="00D732F5">
        <w:rPr>
          <w:rFonts w:ascii="Gadugi" w:hAnsi="Gadugi"/>
        </w:rPr>
        <w:t>. Clasificación para cada zona</w:t>
      </w:r>
      <w:bookmarkEnd w:id="134"/>
    </w:p>
    <w:p w14:paraId="6BFF8805" w14:textId="72B9E065" w:rsidR="00322F0C" w:rsidRPr="00D732F5" w:rsidRDefault="00322F0C" w:rsidP="009429DC">
      <w:pPr>
        <w:jc w:val="center"/>
        <w:rPr>
          <w:rFonts w:ascii="Gadugi" w:hAnsi="Gadugi"/>
          <w:color w:val="000000" w:themeColor="text1"/>
        </w:rPr>
      </w:pPr>
      <w:r w:rsidRPr="00D732F5">
        <w:rPr>
          <w:rFonts w:ascii="Gadugi" w:hAnsi="Gadugi"/>
          <w:noProof/>
          <w:lang w:val="en-US"/>
        </w:rPr>
        <w:drawing>
          <wp:inline distT="0" distB="0" distL="0" distR="0" wp14:anchorId="5FE286F0" wp14:editId="105F95F5">
            <wp:extent cx="5313616" cy="2083241"/>
            <wp:effectExtent l="0" t="0" r="1905" b="0"/>
            <wp:docPr id="14464436" name="Imagen 1446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30280" cy="2089774"/>
                    </a:xfrm>
                    <a:prstGeom prst="rect">
                      <a:avLst/>
                    </a:prstGeom>
                  </pic:spPr>
                </pic:pic>
              </a:graphicData>
            </a:graphic>
          </wp:inline>
        </w:drawing>
      </w:r>
    </w:p>
    <w:p w14:paraId="62A1F010" w14:textId="77777777" w:rsidR="00322F0C" w:rsidRPr="00D732F5" w:rsidRDefault="00322F0C" w:rsidP="00322F0C">
      <w:pPr>
        <w:jc w:val="both"/>
        <w:rPr>
          <w:rFonts w:ascii="Gadugi" w:hAnsi="Gadugi"/>
          <w:color w:val="000000" w:themeColor="text1"/>
        </w:rPr>
      </w:pPr>
    </w:p>
    <w:p w14:paraId="62AF2983" w14:textId="0F40852F" w:rsidR="00322F0C" w:rsidRPr="00D732F5" w:rsidRDefault="00322F0C" w:rsidP="00322F0C">
      <w:pPr>
        <w:pStyle w:val="Descripcin"/>
        <w:keepNext/>
        <w:jc w:val="center"/>
        <w:rPr>
          <w:rFonts w:ascii="Gadugi" w:hAnsi="Gadugi"/>
        </w:rPr>
      </w:pPr>
      <w:bookmarkStart w:id="135" w:name="_Toc190853179"/>
      <w:r w:rsidRPr="00D732F5">
        <w:rPr>
          <w:rFonts w:ascii="Gadugi" w:hAnsi="Gadugi"/>
        </w:rPr>
        <w:lastRenderedPageBreak/>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31</w:t>
      </w:r>
      <w:r w:rsidRPr="00D732F5">
        <w:rPr>
          <w:rFonts w:ascii="Gadugi" w:hAnsi="Gadugi"/>
        </w:rPr>
        <w:fldChar w:fldCharType="end"/>
      </w:r>
      <w:r w:rsidRPr="00D732F5">
        <w:rPr>
          <w:rFonts w:ascii="Gadugi" w:hAnsi="Gadugi"/>
        </w:rPr>
        <w:t xml:space="preserve">. </w:t>
      </w:r>
      <w:r w:rsidR="00FC3E61" w:rsidRPr="00D732F5">
        <w:rPr>
          <w:rFonts w:ascii="Gadugi" w:hAnsi="Gadugi"/>
        </w:rPr>
        <w:t>Clasificación</w:t>
      </w:r>
      <w:r w:rsidRPr="00D732F5">
        <w:rPr>
          <w:rFonts w:ascii="Gadugi" w:hAnsi="Gadugi"/>
        </w:rPr>
        <w:t xml:space="preserve"> de áreas peligrosas</w:t>
      </w:r>
      <w:bookmarkEnd w:id="135"/>
    </w:p>
    <w:p w14:paraId="4752D24F" w14:textId="7A79F3AC" w:rsidR="00322F0C" w:rsidRPr="00D732F5" w:rsidRDefault="00322F0C" w:rsidP="00322F0C">
      <w:pPr>
        <w:jc w:val="both"/>
        <w:rPr>
          <w:rFonts w:ascii="Gadugi" w:hAnsi="Gadugi"/>
          <w:color w:val="000000" w:themeColor="text1"/>
        </w:rPr>
      </w:pPr>
      <w:r w:rsidRPr="00D732F5">
        <w:rPr>
          <w:rFonts w:ascii="Gadugi" w:hAnsi="Gadugi"/>
          <w:noProof/>
          <w:lang w:val="en-US"/>
        </w:rPr>
        <w:drawing>
          <wp:inline distT="0" distB="0" distL="0" distR="0" wp14:anchorId="3385F5EF" wp14:editId="3538B3C2">
            <wp:extent cx="5358706" cy="3140766"/>
            <wp:effectExtent l="0" t="0" r="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69583" cy="3147141"/>
                    </a:xfrm>
                    <a:prstGeom prst="rect">
                      <a:avLst/>
                    </a:prstGeom>
                  </pic:spPr>
                </pic:pic>
              </a:graphicData>
            </a:graphic>
          </wp:inline>
        </w:drawing>
      </w:r>
    </w:p>
    <w:p w14:paraId="6E16EB26" w14:textId="77777777" w:rsidR="00322F0C" w:rsidRPr="00D732F5" w:rsidRDefault="00322F0C" w:rsidP="00322F0C">
      <w:pPr>
        <w:jc w:val="both"/>
        <w:rPr>
          <w:rFonts w:ascii="Gadugi" w:hAnsi="Gadugi"/>
          <w:color w:val="000000" w:themeColor="text1"/>
        </w:rPr>
      </w:pPr>
    </w:p>
    <w:p w14:paraId="313435B2" w14:textId="13B49D3C" w:rsidR="00322F0C" w:rsidRPr="00D732F5" w:rsidRDefault="00322F0C" w:rsidP="00322F0C">
      <w:pPr>
        <w:jc w:val="both"/>
        <w:rPr>
          <w:rFonts w:ascii="Gadugi" w:hAnsi="Gadugi"/>
          <w:b/>
          <w:bCs/>
          <w:color w:val="000000" w:themeColor="text1"/>
        </w:rPr>
      </w:pPr>
      <w:r w:rsidRPr="00D732F5">
        <w:rPr>
          <w:rFonts w:ascii="Gadugi" w:hAnsi="Gadugi"/>
          <w:b/>
          <w:bCs/>
          <w:color w:val="000000" w:themeColor="text1"/>
        </w:rPr>
        <w:t>Procedimiento para la clasificación de áreas:</w:t>
      </w:r>
    </w:p>
    <w:p w14:paraId="1CFFAC3A" w14:textId="77777777" w:rsidR="00970F9D" w:rsidRPr="00D732F5" w:rsidRDefault="00970F9D" w:rsidP="00322F0C">
      <w:pPr>
        <w:jc w:val="both"/>
        <w:rPr>
          <w:rFonts w:ascii="Gadugi" w:hAnsi="Gadugi"/>
          <w:b/>
          <w:bCs/>
          <w:color w:val="000000" w:themeColor="text1"/>
        </w:rPr>
      </w:pPr>
    </w:p>
    <w:p w14:paraId="7479676B" w14:textId="7B24C1BC" w:rsidR="00970F9D" w:rsidRPr="00D732F5" w:rsidRDefault="00970F9D" w:rsidP="00970F9D">
      <w:pPr>
        <w:pStyle w:val="Descripcin"/>
        <w:keepNext/>
        <w:spacing w:after="0"/>
        <w:jc w:val="center"/>
        <w:rPr>
          <w:rFonts w:ascii="Gadugi" w:hAnsi="Gadugi"/>
          <w:caps/>
        </w:rPr>
      </w:pPr>
      <w:bookmarkStart w:id="136" w:name="_Toc190853180"/>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32</w:t>
      </w:r>
      <w:r w:rsidRPr="00D732F5">
        <w:rPr>
          <w:rFonts w:ascii="Gadugi" w:hAnsi="Gadugi"/>
          <w:caps/>
        </w:rPr>
        <w:fldChar w:fldCharType="end"/>
      </w:r>
      <w:r w:rsidRPr="00D732F5">
        <w:rPr>
          <w:rFonts w:ascii="Gadugi" w:hAnsi="Gadugi"/>
        </w:rPr>
        <w:t xml:space="preserve">. </w:t>
      </w:r>
      <w:r w:rsidR="00FC3E61" w:rsidRPr="00D732F5">
        <w:rPr>
          <w:rFonts w:ascii="Gadugi" w:hAnsi="Gadugi"/>
        </w:rPr>
        <w:t>Clasificación</w:t>
      </w:r>
      <w:r w:rsidRPr="00D732F5">
        <w:rPr>
          <w:rFonts w:ascii="Gadugi" w:hAnsi="Gadugi"/>
        </w:rPr>
        <w:t xml:space="preserve"> de productos por grupo para la clase I</w:t>
      </w:r>
      <w:bookmarkEnd w:id="136"/>
    </w:p>
    <w:tbl>
      <w:tblPr>
        <w:tblStyle w:val="Tablaconcuadrcula"/>
        <w:tblW w:w="0" w:type="auto"/>
        <w:tblLook w:val="04A0" w:firstRow="1" w:lastRow="0" w:firstColumn="1" w:lastColumn="0" w:noHBand="0" w:noVBand="1"/>
      </w:tblPr>
      <w:tblGrid>
        <w:gridCol w:w="4414"/>
        <w:gridCol w:w="4414"/>
      </w:tblGrid>
      <w:tr w:rsidR="00322F0C" w:rsidRPr="00D732F5" w14:paraId="50A49910" w14:textId="77777777" w:rsidTr="00761426">
        <w:tc>
          <w:tcPr>
            <w:tcW w:w="8828" w:type="dxa"/>
            <w:gridSpan w:val="2"/>
          </w:tcPr>
          <w:p w14:paraId="0CE88E37" w14:textId="13CF59FC" w:rsidR="00322F0C" w:rsidRPr="00D732F5" w:rsidRDefault="00322F0C" w:rsidP="00322F0C">
            <w:pPr>
              <w:jc w:val="both"/>
              <w:rPr>
                <w:rFonts w:ascii="Gadugi" w:hAnsi="Gadugi"/>
                <w:color w:val="000000" w:themeColor="text1"/>
              </w:rPr>
            </w:pPr>
            <w:r w:rsidRPr="00D732F5">
              <w:rPr>
                <w:rFonts w:ascii="Gadugi" w:hAnsi="Gadugi"/>
                <w:color w:val="000000" w:themeColor="text1"/>
              </w:rPr>
              <w:t>Sustancias típicas de clase I</w:t>
            </w:r>
          </w:p>
        </w:tc>
      </w:tr>
      <w:tr w:rsidR="00322F0C" w:rsidRPr="00D732F5" w14:paraId="1BB3E88A" w14:textId="77777777" w:rsidTr="00322F0C">
        <w:tc>
          <w:tcPr>
            <w:tcW w:w="4414" w:type="dxa"/>
          </w:tcPr>
          <w:p w14:paraId="5590E6C8" w14:textId="6820E621" w:rsidR="00322F0C" w:rsidRPr="00D732F5" w:rsidRDefault="00322F0C" w:rsidP="00970F9D">
            <w:pPr>
              <w:jc w:val="both"/>
              <w:rPr>
                <w:rFonts w:ascii="Gadugi" w:hAnsi="Gadugi"/>
                <w:color w:val="000000" w:themeColor="text1"/>
              </w:rPr>
            </w:pPr>
            <w:r w:rsidRPr="00D732F5">
              <w:rPr>
                <w:rFonts w:ascii="Gadugi" w:hAnsi="Gadugi"/>
                <w:color w:val="000000" w:themeColor="text1"/>
              </w:rPr>
              <w:t>Grupo A</w:t>
            </w:r>
          </w:p>
        </w:tc>
        <w:tc>
          <w:tcPr>
            <w:tcW w:w="4414" w:type="dxa"/>
          </w:tcPr>
          <w:p w14:paraId="32F27D0B" w14:textId="701849A5" w:rsidR="00322F0C" w:rsidRPr="00D732F5" w:rsidRDefault="00322F0C" w:rsidP="00322F0C">
            <w:pPr>
              <w:jc w:val="both"/>
              <w:rPr>
                <w:rFonts w:ascii="Gadugi" w:hAnsi="Gadugi"/>
                <w:color w:val="000000" w:themeColor="text1"/>
              </w:rPr>
            </w:pPr>
            <w:r w:rsidRPr="00D732F5">
              <w:rPr>
                <w:rFonts w:ascii="Gadugi" w:hAnsi="Gadugi"/>
                <w:color w:val="000000" w:themeColor="text1"/>
              </w:rPr>
              <w:t>Acetileno</w:t>
            </w:r>
          </w:p>
        </w:tc>
      </w:tr>
      <w:tr w:rsidR="00322F0C" w:rsidRPr="00D732F5" w14:paraId="51C8B6F8" w14:textId="77777777" w:rsidTr="00322F0C">
        <w:tc>
          <w:tcPr>
            <w:tcW w:w="4414" w:type="dxa"/>
          </w:tcPr>
          <w:p w14:paraId="5FECABEE" w14:textId="191185CC" w:rsidR="00322F0C" w:rsidRPr="00D732F5" w:rsidRDefault="00322F0C" w:rsidP="00970F9D">
            <w:pPr>
              <w:jc w:val="both"/>
              <w:rPr>
                <w:rFonts w:ascii="Gadugi" w:hAnsi="Gadugi"/>
                <w:color w:val="000000" w:themeColor="text1"/>
              </w:rPr>
            </w:pPr>
            <w:r w:rsidRPr="00D732F5">
              <w:rPr>
                <w:rFonts w:ascii="Gadugi" w:hAnsi="Gadugi"/>
                <w:color w:val="000000" w:themeColor="text1"/>
              </w:rPr>
              <w:t>Grupo B</w:t>
            </w:r>
          </w:p>
        </w:tc>
        <w:tc>
          <w:tcPr>
            <w:tcW w:w="4414" w:type="dxa"/>
          </w:tcPr>
          <w:p w14:paraId="158CB356" w14:textId="72A7AAF4" w:rsidR="00322F0C" w:rsidRPr="00D732F5" w:rsidRDefault="00322F0C" w:rsidP="00322F0C">
            <w:pPr>
              <w:jc w:val="both"/>
              <w:rPr>
                <w:rFonts w:ascii="Gadugi" w:hAnsi="Gadugi"/>
                <w:color w:val="000000" w:themeColor="text1"/>
              </w:rPr>
            </w:pPr>
            <w:r w:rsidRPr="00D732F5">
              <w:rPr>
                <w:rFonts w:ascii="Gadugi" w:hAnsi="Gadugi"/>
                <w:color w:val="000000" w:themeColor="text1"/>
              </w:rPr>
              <w:t xml:space="preserve">Hidrogeno o sustancias con un % mayor de 30% en volumen, butadieno, </w:t>
            </w:r>
            <w:r w:rsidR="00FC3E61" w:rsidRPr="00D732F5">
              <w:rPr>
                <w:rFonts w:ascii="Gadugi" w:hAnsi="Gadugi"/>
                <w:color w:val="000000" w:themeColor="text1"/>
              </w:rPr>
              <w:t>óxido</w:t>
            </w:r>
            <w:r w:rsidRPr="00D732F5">
              <w:rPr>
                <w:rFonts w:ascii="Gadugi" w:hAnsi="Gadugi"/>
                <w:color w:val="000000" w:themeColor="text1"/>
              </w:rPr>
              <w:t xml:space="preserve"> de etileno, oxido de propileno, acroleína.</w:t>
            </w:r>
          </w:p>
        </w:tc>
      </w:tr>
      <w:tr w:rsidR="00322F0C" w:rsidRPr="00D732F5" w14:paraId="206DA487" w14:textId="77777777" w:rsidTr="00322F0C">
        <w:tc>
          <w:tcPr>
            <w:tcW w:w="4414" w:type="dxa"/>
          </w:tcPr>
          <w:p w14:paraId="1C2021EF" w14:textId="7A929A0B" w:rsidR="00322F0C" w:rsidRPr="00D732F5" w:rsidRDefault="00322F0C" w:rsidP="00970F9D">
            <w:pPr>
              <w:jc w:val="both"/>
              <w:rPr>
                <w:rFonts w:ascii="Gadugi" w:hAnsi="Gadugi"/>
                <w:color w:val="000000" w:themeColor="text1"/>
              </w:rPr>
            </w:pPr>
            <w:r w:rsidRPr="00D732F5">
              <w:rPr>
                <w:rFonts w:ascii="Gadugi" w:hAnsi="Gadugi"/>
                <w:color w:val="000000" w:themeColor="text1"/>
              </w:rPr>
              <w:t>Grupo C</w:t>
            </w:r>
          </w:p>
        </w:tc>
        <w:tc>
          <w:tcPr>
            <w:tcW w:w="4414" w:type="dxa"/>
          </w:tcPr>
          <w:p w14:paraId="17C29F80" w14:textId="7CB1D5AE" w:rsidR="00322F0C" w:rsidRPr="00D732F5" w:rsidRDefault="00322F0C" w:rsidP="00322F0C">
            <w:pPr>
              <w:jc w:val="both"/>
              <w:rPr>
                <w:rFonts w:ascii="Gadugi" w:hAnsi="Gadugi"/>
                <w:color w:val="000000" w:themeColor="text1"/>
              </w:rPr>
            </w:pPr>
            <w:r w:rsidRPr="00D732F5">
              <w:rPr>
                <w:rFonts w:ascii="Gadugi" w:hAnsi="Gadugi"/>
                <w:color w:val="000000" w:themeColor="text1"/>
              </w:rPr>
              <w:t>Éter Etílico y Etileno</w:t>
            </w:r>
          </w:p>
        </w:tc>
      </w:tr>
      <w:tr w:rsidR="00322F0C" w:rsidRPr="00D732F5" w14:paraId="16A846A7" w14:textId="77777777" w:rsidTr="00322F0C">
        <w:tc>
          <w:tcPr>
            <w:tcW w:w="4414" w:type="dxa"/>
          </w:tcPr>
          <w:p w14:paraId="5A299094" w14:textId="280BF588" w:rsidR="00322F0C" w:rsidRPr="00D732F5" w:rsidRDefault="00322F0C" w:rsidP="00970F9D">
            <w:pPr>
              <w:jc w:val="both"/>
              <w:rPr>
                <w:rFonts w:ascii="Gadugi" w:hAnsi="Gadugi"/>
                <w:color w:val="000000" w:themeColor="text1"/>
              </w:rPr>
            </w:pPr>
            <w:r w:rsidRPr="00D732F5">
              <w:rPr>
                <w:rFonts w:ascii="Gadugi" w:hAnsi="Gadugi"/>
                <w:color w:val="000000" w:themeColor="text1"/>
              </w:rPr>
              <w:t>Grupo D</w:t>
            </w:r>
          </w:p>
        </w:tc>
        <w:tc>
          <w:tcPr>
            <w:tcW w:w="4414" w:type="dxa"/>
          </w:tcPr>
          <w:p w14:paraId="079C6A57" w14:textId="508A1739" w:rsidR="00322F0C" w:rsidRPr="00D732F5" w:rsidRDefault="00322F0C" w:rsidP="00322F0C">
            <w:pPr>
              <w:jc w:val="both"/>
              <w:rPr>
                <w:rFonts w:ascii="Gadugi" w:hAnsi="Gadugi"/>
                <w:color w:val="000000" w:themeColor="text1"/>
              </w:rPr>
            </w:pPr>
            <w:r w:rsidRPr="00D732F5">
              <w:rPr>
                <w:rFonts w:ascii="Gadugi" w:hAnsi="Gadugi"/>
                <w:color w:val="000000" w:themeColor="text1"/>
              </w:rPr>
              <w:t>Acetona, Amoniaco, Benceno, Butano, Ciclopropano, Etanol, Gasolina, Hexano, Metanol, Metano, Gas Natural, Nafta y Propano.</w:t>
            </w:r>
          </w:p>
        </w:tc>
      </w:tr>
    </w:tbl>
    <w:p w14:paraId="0EBACED3" w14:textId="77777777" w:rsidR="00322F0C" w:rsidRPr="00D732F5" w:rsidRDefault="00322F0C" w:rsidP="00322F0C">
      <w:pPr>
        <w:jc w:val="both"/>
        <w:rPr>
          <w:rFonts w:ascii="Gadugi" w:hAnsi="Gadugi"/>
          <w:color w:val="000000" w:themeColor="text1"/>
        </w:rPr>
      </w:pPr>
    </w:p>
    <w:p w14:paraId="7AC69D87" w14:textId="77777777" w:rsidR="00970F9D" w:rsidRPr="00D732F5" w:rsidRDefault="00970F9D" w:rsidP="00322F0C">
      <w:pPr>
        <w:jc w:val="both"/>
        <w:rPr>
          <w:rFonts w:ascii="Gadugi" w:hAnsi="Gadugi"/>
          <w:color w:val="000000" w:themeColor="text1"/>
        </w:rPr>
      </w:pPr>
    </w:p>
    <w:p w14:paraId="0D0D55EF" w14:textId="77777777" w:rsidR="00970F9D" w:rsidRPr="00D732F5" w:rsidRDefault="00970F9D" w:rsidP="00322F0C">
      <w:pPr>
        <w:jc w:val="both"/>
        <w:rPr>
          <w:rFonts w:ascii="Gadugi" w:hAnsi="Gadugi"/>
          <w:color w:val="000000" w:themeColor="text1"/>
        </w:rPr>
      </w:pPr>
    </w:p>
    <w:p w14:paraId="0B07FD26" w14:textId="787BFF41" w:rsidR="00322F0C" w:rsidRPr="00D732F5" w:rsidRDefault="00970F9D" w:rsidP="00970F9D">
      <w:pPr>
        <w:pStyle w:val="Ttulo2"/>
        <w:keepNext/>
        <w:spacing w:after="120"/>
        <w:ind w:left="720" w:hanging="720"/>
        <w:rPr>
          <w:rFonts w:ascii="Gadugi" w:hAnsi="Gadugi"/>
          <w:color w:val="4472C4" w:themeColor="accent1"/>
          <w:sz w:val="22"/>
          <w:szCs w:val="22"/>
        </w:rPr>
      </w:pPr>
      <w:bookmarkStart w:id="137" w:name="_Toc190853076"/>
      <w:r w:rsidRPr="00D732F5">
        <w:rPr>
          <w:rFonts w:ascii="Gadugi" w:hAnsi="Gadugi"/>
          <w:color w:val="4472C4" w:themeColor="accent1"/>
          <w:sz w:val="22"/>
          <w:szCs w:val="22"/>
        </w:rPr>
        <w:lastRenderedPageBreak/>
        <w:t>DETERMINACIÓN DE LA NECESIDAD A CLASIFICAR</w:t>
      </w:r>
      <w:bookmarkEnd w:id="137"/>
    </w:p>
    <w:p w14:paraId="7D3A3ECD" w14:textId="1BE3F82D" w:rsidR="00970F9D" w:rsidRPr="00D732F5" w:rsidRDefault="00970F9D" w:rsidP="00322F0C">
      <w:pPr>
        <w:jc w:val="both"/>
        <w:rPr>
          <w:rFonts w:ascii="Gadugi" w:hAnsi="Gadugi"/>
          <w:color w:val="000000" w:themeColor="text1"/>
        </w:rPr>
      </w:pPr>
      <w:r w:rsidRPr="00D732F5">
        <w:rPr>
          <w:rFonts w:ascii="Gadugi" w:hAnsi="Gadugi"/>
          <w:color w:val="000000" w:themeColor="text1"/>
        </w:rPr>
        <w:t xml:space="preserve">Es necesario determinar las características del área que finalmente operara la instrumentación seleccionada. Debido a la diversidad de procesos, estas áreas pueden ser de diferentes tipos donde pueden existir atmósferas de gases o vapores inflamables, por lo que es necesario definir una clasificación de las mismas, para este caso se selecciona un caso de </w:t>
      </w:r>
      <w:r w:rsidRPr="00D732F5">
        <w:rPr>
          <w:rFonts w:ascii="Gadugi" w:hAnsi="Gadugi"/>
          <w:b/>
          <w:bCs/>
          <w:color w:val="000000" w:themeColor="text1"/>
        </w:rPr>
        <w:t>CLASE I, GRUPO D.</w:t>
      </w:r>
    </w:p>
    <w:p w14:paraId="0BEA83D2" w14:textId="77777777" w:rsidR="00970F9D" w:rsidRPr="00D732F5" w:rsidRDefault="00970F9D" w:rsidP="00322F0C">
      <w:pPr>
        <w:jc w:val="both"/>
        <w:rPr>
          <w:rFonts w:ascii="Gadugi" w:hAnsi="Gadugi"/>
          <w:color w:val="000000" w:themeColor="text1"/>
        </w:rPr>
      </w:pPr>
    </w:p>
    <w:p w14:paraId="4674E816" w14:textId="370FAFC7" w:rsidR="00970F9D" w:rsidRPr="00D732F5" w:rsidRDefault="00970F9D" w:rsidP="00490A7E">
      <w:pPr>
        <w:pStyle w:val="Ttulo2"/>
        <w:keepNext/>
        <w:spacing w:after="120"/>
        <w:ind w:left="720" w:hanging="720"/>
        <w:rPr>
          <w:rFonts w:ascii="Gadugi" w:hAnsi="Gadugi"/>
          <w:color w:val="4472C4" w:themeColor="accent1"/>
          <w:sz w:val="22"/>
          <w:szCs w:val="22"/>
        </w:rPr>
      </w:pPr>
      <w:bookmarkStart w:id="138" w:name="_Toc190853077"/>
      <w:r w:rsidRPr="00D732F5">
        <w:rPr>
          <w:rFonts w:ascii="Gadugi" w:hAnsi="Gadugi"/>
          <w:color w:val="4472C4" w:themeColor="accent1"/>
          <w:sz w:val="22"/>
          <w:szCs w:val="22"/>
        </w:rPr>
        <w:t>RECOPILACION DE LA INFORMACION</w:t>
      </w:r>
      <w:bookmarkEnd w:id="138"/>
    </w:p>
    <w:p w14:paraId="41892DB1" w14:textId="09D38901" w:rsidR="00970F9D" w:rsidRPr="00D732F5" w:rsidRDefault="00970F9D" w:rsidP="00322F0C">
      <w:pPr>
        <w:jc w:val="both"/>
        <w:rPr>
          <w:rFonts w:ascii="Gadugi" w:hAnsi="Gadugi"/>
          <w:b/>
          <w:bCs/>
          <w:color w:val="000000" w:themeColor="text1"/>
        </w:rPr>
      </w:pPr>
      <w:r w:rsidRPr="00D732F5">
        <w:rPr>
          <w:rFonts w:ascii="Gadugi" w:hAnsi="Gadugi"/>
          <w:b/>
          <w:bCs/>
          <w:color w:val="000000" w:themeColor="text1"/>
        </w:rPr>
        <w:t>Información de la instalación:</w:t>
      </w:r>
    </w:p>
    <w:p w14:paraId="0C56A661" w14:textId="77777777" w:rsidR="00970F9D"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Subestación tipo patio</w:t>
      </w:r>
    </w:p>
    <w:p w14:paraId="089F8644" w14:textId="77777777" w:rsidR="00970F9D"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 xml:space="preserve">Tensión 34,5kV/13,8kV </w:t>
      </w:r>
    </w:p>
    <w:p w14:paraId="7CBEFE3D" w14:textId="03B83522" w:rsidR="00322F0C"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 xml:space="preserve">Temperatura: 26,2ºC </w:t>
      </w:r>
    </w:p>
    <w:p w14:paraId="089988EF" w14:textId="73455441" w:rsidR="00970F9D"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Presión Atmosférica: 1007,5 y 1012 Mb</w:t>
      </w:r>
    </w:p>
    <w:p w14:paraId="2C5A9E6B" w14:textId="2773C8FD" w:rsidR="00970F9D"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Altura sobre nivel del mar: 5 m.s.n.m</w:t>
      </w:r>
    </w:p>
    <w:p w14:paraId="2FFA4EFF" w14:textId="6F6B7096" w:rsidR="00970F9D" w:rsidRPr="00D732F5" w:rsidRDefault="00970F9D" w:rsidP="00970F9D">
      <w:pPr>
        <w:pStyle w:val="Prrafodelista"/>
        <w:numPr>
          <w:ilvl w:val="0"/>
          <w:numId w:val="43"/>
        </w:numPr>
        <w:rPr>
          <w:rFonts w:ascii="Gadugi" w:hAnsi="Gadugi"/>
          <w:color w:val="000000" w:themeColor="text1"/>
          <w:sz w:val="22"/>
        </w:rPr>
      </w:pPr>
      <w:r w:rsidRPr="00D732F5">
        <w:rPr>
          <w:rFonts w:ascii="Gadugi" w:hAnsi="Gadugi"/>
          <w:color w:val="000000" w:themeColor="text1"/>
          <w:sz w:val="22"/>
        </w:rPr>
        <w:t>Transformador: 112,5 kVA.</w:t>
      </w:r>
    </w:p>
    <w:p w14:paraId="32B3EF9E" w14:textId="77777777" w:rsidR="00322F0C" w:rsidRPr="00D732F5" w:rsidRDefault="00322F0C" w:rsidP="00322F0C">
      <w:pPr>
        <w:jc w:val="both"/>
        <w:rPr>
          <w:rFonts w:ascii="Gadugi" w:hAnsi="Gadugi"/>
          <w:color w:val="000000" w:themeColor="text1"/>
        </w:rPr>
      </w:pPr>
    </w:p>
    <w:p w14:paraId="58F9A088" w14:textId="495DC2C0" w:rsidR="00322F0C" w:rsidRPr="00D732F5" w:rsidRDefault="0057272F" w:rsidP="00322F0C">
      <w:pPr>
        <w:jc w:val="both"/>
        <w:rPr>
          <w:rFonts w:ascii="Gadugi" w:hAnsi="Gadugi"/>
          <w:b/>
          <w:bCs/>
          <w:color w:val="000000" w:themeColor="text1"/>
        </w:rPr>
      </w:pPr>
      <w:r w:rsidRPr="00D732F5">
        <w:rPr>
          <w:rFonts w:ascii="Gadugi" w:hAnsi="Gadugi"/>
          <w:b/>
          <w:bCs/>
          <w:color w:val="000000" w:themeColor="text1"/>
        </w:rPr>
        <w:t xml:space="preserve">Clasificación Área subestación: </w:t>
      </w:r>
    </w:p>
    <w:p w14:paraId="6EF1D010" w14:textId="2728B063" w:rsidR="00322F0C" w:rsidRPr="00D732F5" w:rsidRDefault="0057272F" w:rsidP="0057272F">
      <w:pPr>
        <w:pStyle w:val="Prrafodelista"/>
        <w:numPr>
          <w:ilvl w:val="0"/>
          <w:numId w:val="44"/>
        </w:numPr>
        <w:spacing w:line="259" w:lineRule="auto"/>
        <w:ind w:left="714" w:hanging="357"/>
        <w:rPr>
          <w:rFonts w:ascii="Gadugi" w:hAnsi="Gadugi"/>
          <w:color w:val="000000" w:themeColor="text1"/>
          <w:sz w:val="22"/>
        </w:rPr>
      </w:pPr>
      <w:r w:rsidRPr="00D732F5">
        <w:rPr>
          <w:rFonts w:ascii="Gadugi" w:hAnsi="Gadugi"/>
          <w:b/>
          <w:bCs/>
          <w:color w:val="000000" w:themeColor="text1"/>
          <w:sz w:val="22"/>
        </w:rPr>
        <w:t>Clase I</w:t>
      </w:r>
      <w:r w:rsidRPr="00D732F5">
        <w:rPr>
          <w:rFonts w:ascii="Gadugi" w:hAnsi="Gadugi"/>
          <w:color w:val="000000" w:themeColor="text1"/>
          <w:sz w:val="22"/>
        </w:rPr>
        <w:t>: Se consideran como clase I, aquellos lugares donde hay o puede haber gases o vapores en cantidad suficiente para producir mezclas inflamables. A su vez, las áreas peligrosas pertenecientes a la Clase I se clasifican en Zonas según la frecuencia de aparición y el tiempo de permanencia de una atmósfera explosiva.</w:t>
      </w:r>
    </w:p>
    <w:p w14:paraId="2784059D" w14:textId="0F48779F" w:rsidR="0057272F" w:rsidRPr="00D732F5" w:rsidRDefault="0057272F" w:rsidP="0057272F">
      <w:pPr>
        <w:pStyle w:val="Prrafodelista"/>
        <w:numPr>
          <w:ilvl w:val="0"/>
          <w:numId w:val="44"/>
        </w:numPr>
        <w:spacing w:line="259" w:lineRule="auto"/>
        <w:ind w:left="714" w:hanging="357"/>
        <w:rPr>
          <w:rFonts w:ascii="Gadugi" w:hAnsi="Gadugi"/>
          <w:color w:val="000000" w:themeColor="text1"/>
          <w:sz w:val="22"/>
        </w:rPr>
      </w:pPr>
      <w:r w:rsidRPr="00D732F5">
        <w:rPr>
          <w:rFonts w:ascii="Gadugi" w:hAnsi="Gadugi"/>
          <w:b/>
          <w:bCs/>
          <w:color w:val="000000" w:themeColor="text1"/>
          <w:sz w:val="22"/>
        </w:rPr>
        <w:t>Clase II:</w:t>
      </w:r>
      <w:r w:rsidRPr="00D732F5">
        <w:rPr>
          <w:rFonts w:ascii="Gadugi" w:hAnsi="Gadugi"/>
          <w:color w:val="000000" w:themeColor="text1"/>
          <w:sz w:val="22"/>
        </w:rPr>
        <w:t xml:space="preserve"> Lugares en los cuales no existe normalmente polvos combustibles en la cantidad suficiente como para originar mezclas explosivas y en el que la acumulación de polvo normalmente es insuficiente para impedir el funcionamiento normal de los equipos eléctricos presentes, pero puede existir la presencia de polvos combustibles en el aire como consecuencia no frecuente de fallas en los sistemas propios de los procesos y en los que la acumulación de polvo combustible sobre, dentro o en la </w:t>
      </w:r>
      <w:r w:rsidRPr="00D732F5">
        <w:rPr>
          <w:rFonts w:ascii="Gadugi" w:hAnsi="Gadugi"/>
          <w:color w:val="000000" w:themeColor="text1"/>
          <w:sz w:val="22"/>
        </w:rPr>
        <w:lastRenderedPageBreak/>
        <w:t>cercanía de los equipos eléctricos de tal forma sean suficientes para evitar la disipación de calor dentro de estos equipos y puedan producir una explosión.</w:t>
      </w:r>
    </w:p>
    <w:p w14:paraId="7E23166B" w14:textId="77777777" w:rsidR="0057272F" w:rsidRPr="00D732F5" w:rsidRDefault="0057272F" w:rsidP="00322F0C">
      <w:pPr>
        <w:jc w:val="both"/>
        <w:rPr>
          <w:rFonts w:ascii="Gadugi" w:hAnsi="Gadugi"/>
          <w:color w:val="000000" w:themeColor="text1"/>
        </w:rPr>
      </w:pPr>
    </w:p>
    <w:p w14:paraId="066D404C" w14:textId="72E9605F" w:rsidR="00322F0C" w:rsidRPr="00D732F5" w:rsidRDefault="0057272F" w:rsidP="00322F0C">
      <w:pPr>
        <w:jc w:val="both"/>
        <w:rPr>
          <w:rFonts w:ascii="Gadugi" w:hAnsi="Gadugi"/>
          <w:b/>
          <w:bCs/>
          <w:color w:val="000000" w:themeColor="text1"/>
        </w:rPr>
      </w:pPr>
      <w:r w:rsidRPr="00D732F5">
        <w:rPr>
          <w:rFonts w:ascii="Gadugi" w:hAnsi="Gadugi"/>
          <w:b/>
          <w:bCs/>
          <w:color w:val="000000" w:themeColor="text1"/>
        </w:rPr>
        <w:t>Tipo de Zona:</w:t>
      </w:r>
    </w:p>
    <w:p w14:paraId="79DD1D30" w14:textId="2BC82B46" w:rsidR="00322F0C" w:rsidRPr="00D732F5" w:rsidRDefault="0057272F" w:rsidP="0057272F">
      <w:pPr>
        <w:pStyle w:val="Prrafodelista"/>
        <w:numPr>
          <w:ilvl w:val="0"/>
          <w:numId w:val="45"/>
        </w:numPr>
        <w:spacing w:line="259" w:lineRule="auto"/>
        <w:ind w:left="714" w:hanging="357"/>
        <w:rPr>
          <w:rFonts w:ascii="Gadugi" w:hAnsi="Gadugi"/>
          <w:color w:val="000000" w:themeColor="text1"/>
          <w:sz w:val="22"/>
          <w:szCs w:val="20"/>
        </w:rPr>
      </w:pPr>
      <w:r w:rsidRPr="00D732F5">
        <w:rPr>
          <w:rFonts w:ascii="Gadugi" w:hAnsi="Gadugi"/>
          <w:color w:val="000000" w:themeColor="text1"/>
          <w:sz w:val="22"/>
          <w:szCs w:val="20"/>
        </w:rPr>
        <w:t>Zona I: es aquella en la que es probable que exista una atmósfera explosiva en operación normal.</w:t>
      </w:r>
    </w:p>
    <w:p w14:paraId="79645942" w14:textId="77777777" w:rsidR="00490A7E" w:rsidRPr="00D732F5" w:rsidRDefault="00490A7E" w:rsidP="00322F0C">
      <w:pPr>
        <w:jc w:val="both"/>
        <w:rPr>
          <w:rFonts w:ascii="Gadugi" w:hAnsi="Gadugi"/>
          <w:color w:val="000000" w:themeColor="text1"/>
        </w:rPr>
      </w:pPr>
    </w:p>
    <w:p w14:paraId="7F532814" w14:textId="7EDABA8C" w:rsidR="00322F0C" w:rsidRPr="00D732F5" w:rsidRDefault="00490A7E" w:rsidP="00322F0C">
      <w:pPr>
        <w:jc w:val="both"/>
        <w:rPr>
          <w:rFonts w:ascii="Gadugi" w:hAnsi="Gadugi"/>
          <w:b/>
          <w:bCs/>
          <w:color w:val="000000" w:themeColor="text1"/>
        </w:rPr>
      </w:pPr>
      <w:r w:rsidRPr="00D732F5">
        <w:rPr>
          <w:rFonts w:ascii="Gadugi" w:hAnsi="Gadugi"/>
          <w:b/>
          <w:bCs/>
          <w:color w:val="000000" w:themeColor="text1"/>
        </w:rPr>
        <w:t>Técnicas</w:t>
      </w:r>
      <w:r w:rsidR="0057272F" w:rsidRPr="00D732F5">
        <w:rPr>
          <w:rFonts w:ascii="Gadugi" w:hAnsi="Gadugi"/>
          <w:b/>
          <w:bCs/>
          <w:color w:val="000000" w:themeColor="text1"/>
        </w:rPr>
        <w:t xml:space="preserve"> de </w:t>
      </w:r>
      <w:r w:rsidRPr="00D732F5">
        <w:rPr>
          <w:rFonts w:ascii="Gadugi" w:hAnsi="Gadugi"/>
          <w:b/>
          <w:bCs/>
          <w:color w:val="000000" w:themeColor="text1"/>
        </w:rPr>
        <w:t>Protecciones:</w:t>
      </w:r>
    </w:p>
    <w:p w14:paraId="05CE6A95" w14:textId="5F9E870F" w:rsidR="00322F0C" w:rsidRPr="00D732F5" w:rsidRDefault="00490A7E" w:rsidP="00490A7E">
      <w:pPr>
        <w:pStyle w:val="Prrafodelista"/>
        <w:numPr>
          <w:ilvl w:val="0"/>
          <w:numId w:val="45"/>
        </w:numPr>
        <w:rPr>
          <w:rFonts w:ascii="Gadugi" w:hAnsi="Gadugi"/>
          <w:color w:val="000000" w:themeColor="text1"/>
          <w:sz w:val="22"/>
        </w:rPr>
      </w:pPr>
      <w:r w:rsidRPr="00D732F5">
        <w:rPr>
          <w:rFonts w:ascii="Gadugi" w:hAnsi="Gadugi"/>
          <w:color w:val="000000" w:themeColor="text1"/>
          <w:sz w:val="22"/>
        </w:rPr>
        <w:t xml:space="preserve">A prueba de explosión </w:t>
      </w:r>
    </w:p>
    <w:p w14:paraId="067AD962" w14:textId="77F20556" w:rsidR="00490A7E" w:rsidRPr="00D732F5" w:rsidRDefault="00490A7E" w:rsidP="00490A7E">
      <w:pPr>
        <w:pStyle w:val="Prrafodelista"/>
        <w:numPr>
          <w:ilvl w:val="0"/>
          <w:numId w:val="45"/>
        </w:numPr>
        <w:rPr>
          <w:rFonts w:ascii="Gadugi" w:hAnsi="Gadugi"/>
          <w:color w:val="000000" w:themeColor="text1"/>
          <w:sz w:val="22"/>
        </w:rPr>
      </w:pPr>
      <w:r w:rsidRPr="00D732F5">
        <w:rPr>
          <w:rFonts w:ascii="Gadugi" w:hAnsi="Gadugi"/>
          <w:color w:val="000000" w:themeColor="text1"/>
          <w:sz w:val="22"/>
        </w:rPr>
        <w:t>A prueba de ignición de polvos</w:t>
      </w:r>
    </w:p>
    <w:p w14:paraId="5FF71648" w14:textId="38C66DD7" w:rsidR="00490A7E" w:rsidRPr="00D732F5" w:rsidRDefault="00490A7E" w:rsidP="00490A7E">
      <w:pPr>
        <w:pStyle w:val="Prrafodelista"/>
        <w:numPr>
          <w:ilvl w:val="0"/>
          <w:numId w:val="45"/>
        </w:numPr>
        <w:rPr>
          <w:rFonts w:ascii="Gadugi" w:hAnsi="Gadugi"/>
          <w:color w:val="000000" w:themeColor="text1"/>
          <w:sz w:val="22"/>
        </w:rPr>
      </w:pPr>
      <w:r w:rsidRPr="00D732F5">
        <w:rPr>
          <w:rFonts w:ascii="Gadugi" w:hAnsi="Gadugi"/>
          <w:color w:val="000000" w:themeColor="text1"/>
          <w:sz w:val="22"/>
        </w:rPr>
        <w:t>Hermético al polvo</w:t>
      </w:r>
    </w:p>
    <w:p w14:paraId="5AB137C3" w14:textId="330AF833" w:rsidR="00490A7E" w:rsidRPr="00D732F5" w:rsidRDefault="00490A7E" w:rsidP="00322F0C">
      <w:pPr>
        <w:jc w:val="both"/>
        <w:rPr>
          <w:rFonts w:ascii="Gadugi" w:hAnsi="Gadugi"/>
          <w:color w:val="000000" w:themeColor="text1"/>
        </w:rPr>
      </w:pPr>
    </w:p>
    <w:p w14:paraId="081D94F0" w14:textId="6C583A18" w:rsidR="00490A7E" w:rsidRPr="00D732F5" w:rsidRDefault="00490A7E" w:rsidP="00490A7E">
      <w:pPr>
        <w:pStyle w:val="Ttulo2"/>
        <w:keepNext/>
        <w:spacing w:after="120"/>
        <w:ind w:left="720" w:hanging="720"/>
        <w:rPr>
          <w:rFonts w:ascii="Gadugi" w:hAnsi="Gadugi"/>
          <w:color w:val="4472C4" w:themeColor="accent1"/>
          <w:sz w:val="22"/>
          <w:szCs w:val="22"/>
        </w:rPr>
      </w:pPr>
      <w:bookmarkStart w:id="139" w:name="_Toc190853078"/>
      <w:r w:rsidRPr="00D732F5">
        <w:rPr>
          <w:rFonts w:ascii="Gadugi" w:hAnsi="Gadugi"/>
          <w:color w:val="4472C4" w:themeColor="accent1"/>
          <w:sz w:val="22"/>
          <w:szCs w:val="22"/>
        </w:rPr>
        <w:t>S</w:t>
      </w:r>
      <w:r w:rsidR="00635A30" w:rsidRPr="00D732F5">
        <w:rPr>
          <w:rFonts w:ascii="Gadugi" w:hAnsi="Gadugi"/>
          <w:color w:val="4472C4" w:themeColor="accent1"/>
          <w:sz w:val="22"/>
          <w:szCs w:val="22"/>
        </w:rPr>
        <w:t>ELECCIONAR EL DIAGRAMA APROPIADO</w:t>
      </w:r>
      <w:r w:rsidRPr="00D732F5">
        <w:rPr>
          <w:rFonts w:ascii="Gadugi" w:hAnsi="Gadugi"/>
          <w:color w:val="4472C4" w:themeColor="accent1"/>
          <w:sz w:val="22"/>
          <w:szCs w:val="22"/>
        </w:rPr>
        <w:t xml:space="preserve"> DE CLASIFICACION:</w:t>
      </w:r>
      <w:bookmarkEnd w:id="139"/>
    </w:p>
    <w:p w14:paraId="259406C3" w14:textId="484D45A0" w:rsidR="00490A7E" w:rsidRPr="00D732F5" w:rsidRDefault="00490A7E" w:rsidP="00322F0C">
      <w:pPr>
        <w:jc w:val="both"/>
        <w:rPr>
          <w:rFonts w:ascii="Gadugi" w:hAnsi="Gadugi"/>
          <w:color w:val="000000" w:themeColor="text1"/>
        </w:rPr>
      </w:pPr>
      <w:r w:rsidRPr="00D732F5">
        <w:rPr>
          <w:rFonts w:ascii="Gadugi" w:hAnsi="Gadugi"/>
          <w:color w:val="000000" w:themeColor="text1"/>
        </w:rPr>
        <w:t>Clase I, División 2. Las áreas Clase I, División 2 son aquellas donde líquidos o gases volátiles son manipulados, procesados o usados. Normalmente estos líquidos o gases están confinados en contenedores sellados que en caso de ruptura o deterioro podrían contaminar el ambiente con el material peligroso. De acuerdo con el caso de la localización de los tanques de combustibles, esta área no está en constante contacto del líquido inflamable, por lo tanto, sólo se requiere que los equipos eléctricos estén protegidos en la sala de máquinas, de acuerdo a esto los equipos de patio sólo deben tener protección anticorrosión por estar cerca al mar.</w:t>
      </w:r>
    </w:p>
    <w:p w14:paraId="3268FA6C" w14:textId="77777777" w:rsidR="00322F0C" w:rsidRPr="00D732F5" w:rsidRDefault="00322F0C" w:rsidP="00322F0C">
      <w:pPr>
        <w:jc w:val="both"/>
        <w:rPr>
          <w:rFonts w:ascii="Gadugi" w:hAnsi="Gadugi"/>
          <w:color w:val="000000" w:themeColor="text1"/>
        </w:rPr>
      </w:pPr>
    </w:p>
    <w:p w14:paraId="41E3C53C" w14:textId="77777777" w:rsidR="005F0AA8" w:rsidRPr="00D732F5" w:rsidRDefault="005F0AA8" w:rsidP="00FC3E61">
      <w:pPr>
        <w:pStyle w:val="Ttulo1"/>
      </w:pPr>
      <w:bookmarkStart w:id="140" w:name="_Toc190853079"/>
      <w:r w:rsidRPr="00D732F5">
        <w:t>ELABORACIÓN DE DIAGRAMAS UNIFILARES</w:t>
      </w:r>
      <w:bookmarkEnd w:id="140"/>
    </w:p>
    <w:p w14:paraId="1D0258B9" w14:textId="0FB98D7A" w:rsidR="005F5DB3" w:rsidRPr="00D732F5" w:rsidRDefault="005F5DB3" w:rsidP="005F5DB3">
      <w:pPr>
        <w:rPr>
          <w:rFonts w:ascii="Gadugi" w:hAnsi="Gadugi"/>
          <w:color w:val="000000" w:themeColor="text1"/>
        </w:rPr>
      </w:pPr>
      <w:r w:rsidRPr="00D732F5">
        <w:rPr>
          <w:rFonts w:ascii="Gadugi" w:hAnsi="Gadugi"/>
          <w:color w:val="000000" w:themeColor="text1"/>
        </w:rPr>
        <w:t>En el Anexo “Planos” adjunto a este documento, se pueden observar el plano con el diagrama unifilar del proyecto.</w:t>
      </w:r>
    </w:p>
    <w:p w14:paraId="5C754461" w14:textId="77777777" w:rsidR="00FC3E61" w:rsidRPr="00D732F5" w:rsidRDefault="00FC3E61" w:rsidP="005F5DB3">
      <w:pPr>
        <w:rPr>
          <w:rFonts w:ascii="Gadugi" w:hAnsi="Gadugi"/>
          <w:color w:val="000000" w:themeColor="text1"/>
        </w:rPr>
      </w:pPr>
    </w:p>
    <w:p w14:paraId="4A721429" w14:textId="249B52A0" w:rsidR="005F5DB3" w:rsidRPr="00D732F5" w:rsidRDefault="005F0AA8" w:rsidP="00FC3E61">
      <w:pPr>
        <w:pStyle w:val="Ttulo1"/>
      </w:pPr>
      <w:bookmarkStart w:id="141" w:name="_Toc190853080"/>
      <w:r w:rsidRPr="00D732F5">
        <w:t>ELABORACIÓN DE PLANOS</w:t>
      </w:r>
      <w:bookmarkEnd w:id="141"/>
    </w:p>
    <w:p w14:paraId="58CBB27B" w14:textId="1D8A600B" w:rsidR="005F5DB3" w:rsidRDefault="005F5DB3" w:rsidP="005F5DB3">
      <w:pPr>
        <w:jc w:val="both"/>
        <w:rPr>
          <w:rFonts w:ascii="Gadugi" w:hAnsi="Gadugi"/>
          <w:color w:val="000000" w:themeColor="text1"/>
        </w:rPr>
      </w:pPr>
      <w:r w:rsidRPr="00D732F5">
        <w:rPr>
          <w:rFonts w:ascii="Gadugi" w:hAnsi="Gadugi"/>
          <w:color w:val="000000" w:themeColor="text1"/>
        </w:rPr>
        <w:lastRenderedPageBreak/>
        <w:t xml:space="preserve">Adjunto a las presentes memorias de cálculo se encuentran todos los planos y esquemas requeridos para el </w:t>
      </w:r>
      <w:r w:rsidR="00FA42E7">
        <w:rPr>
          <w:rFonts w:ascii="Gadugi" w:hAnsi="Gadugi"/>
          <w:color w:val="000000" w:themeColor="text1"/>
        </w:rPr>
        <w:t>diseño de la red eléctrica en la central de Generación Diésel Bahía Solano</w:t>
      </w:r>
      <w:r w:rsidRPr="00D732F5">
        <w:rPr>
          <w:rFonts w:ascii="Gadugi" w:hAnsi="Gadugi"/>
          <w:color w:val="000000" w:themeColor="text1"/>
        </w:rPr>
        <w:t>.</w:t>
      </w:r>
    </w:p>
    <w:p w14:paraId="60933E57" w14:textId="0BA0DC52" w:rsidR="00AA4DED" w:rsidRDefault="00271EF1" w:rsidP="005F5DB3">
      <w:pPr>
        <w:jc w:val="both"/>
        <w:rPr>
          <w:rFonts w:ascii="Gadugi" w:hAnsi="Gadugi"/>
          <w:color w:val="000000" w:themeColor="text1"/>
        </w:rPr>
      </w:pPr>
      <w:r>
        <w:rPr>
          <w:rFonts w:ascii="Gadugi" w:hAnsi="Gadugi"/>
          <w:color w:val="000000" w:themeColor="text1"/>
        </w:rPr>
        <w:t>Se presenta relación de planos de servicios auxiliares entregados como anexos a las presentes memorias:</w:t>
      </w:r>
    </w:p>
    <w:p w14:paraId="7915FC64" w14:textId="4396CFAE" w:rsidR="00271EF1" w:rsidRPr="00271EF1" w:rsidRDefault="00271EF1" w:rsidP="00271EF1">
      <w:pPr>
        <w:pStyle w:val="Descripcin"/>
        <w:keepNext/>
        <w:jc w:val="center"/>
        <w:rPr>
          <w:rFonts w:ascii="Gadugi" w:hAnsi="Gadugi"/>
        </w:rPr>
      </w:pPr>
      <w:bookmarkStart w:id="142" w:name="_Toc190853181"/>
      <w:r w:rsidRPr="00271EF1">
        <w:rPr>
          <w:rFonts w:ascii="Gadugi" w:hAnsi="Gadugi"/>
          <w:sz w:val="18"/>
          <w:szCs w:val="20"/>
        </w:rPr>
        <w:t xml:space="preserve">Tabla </w:t>
      </w:r>
      <w:r w:rsidRPr="00271EF1">
        <w:rPr>
          <w:rFonts w:ascii="Gadugi" w:hAnsi="Gadugi"/>
          <w:sz w:val="18"/>
          <w:szCs w:val="20"/>
        </w:rPr>
        <w:fldChar w:fldCharType="begin"/>
      </w:r>
      <w:r w:rsidRPr="00271EF1">
        <w:rPr>
          <w:rFonts w:ascii="Gadugi" w:hAnsi="Gadugi"/>
          <w:sz w:val="18"/>
          <w:szCs w:val="20"/>
        </w:rPr>
        <w:instrText xml:space="preserve"> SEQ Tabla \* ARABIC </w:instrText>
      </w:r>
      <w:r w:rsidRPr="00271EF1">
        <w:rPr>
          <w:rFonts w:ascii="Gadugi" w:hAnsi="Gadugi"/>
          <w:sz w:val="18"/>
          <w:szCs w:val="20"/>
        </w:rPr>
        <w:fldChar w:fldCharType="separate"/>
      </w:r>
      <w:r w:rsidR="00210733">
        <w:rPr>
          <w:rFonts w:ascii="Gadugi" w:hAnsi="Gadugi"/>
          <w:noProof/>
          <w:sz w:val="18"/>
          <w:szCs w:val="20"/>
        </w:rPr>
        <w:t>33</w:t>
      </w:r>
      <w:r w:rsidRPr="00271EF1">
        <w:rPr>
          <w:rFonts w:ascii="Gadugi" w:hAnsi="Gadugi"/>
          <w:sz w:val="18"/>
          <w:szCs w:val="20"/>
        </w:rPr>
        <w:fldChar w:fldCharType="end"/>
      </w:r>
      <w:r w:rsidRPr="00271EF1">
        <w:rPr>
          <w:rFonts w:ascii="Gadugi" w:hAnsi="Gadugi"/>
          <w:sz w:val="18"/>
          <w:szCs w:val="20"/>
        </w:rPr>
        <w:t>. Relación de planos de servicios auxiliares.</w:t>
      </w:r>
      <w:bookmarkEnd w:id="142"/>
    </w:p>
    <w:p w14:paraId="3530E1A0" w14:textId="08C4F677" w:rsidR="00271EF1" w:rsidRDefault="00271EF1" w:rsidP="00271EF1">
      <w:pPr>
        <w:jc w:val="center"/>
        <w:rPr>
          <w:rFonts w:ascii="Gadugi" w:hAnsi="Gadugi"/>
          <w:color w:val="000000" w:themeColor="text1"/>
        </w:rPr>
      </w:pPr>
      <w:r>
        <w:rPr>
          <w:rFonts w:ascii="Gadugi" w:hAnsi="Gadugi"/>
          <w:color w:val="000000" w:themeColor="text1"/>
        </w:rPr>
        <w:object w:dxaOrig="8643" w:dyaOrig="3764" w14:anchorId="36EB91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87.8pt" o:ole="">
            <v:imagedata r:id="rId69" o:title=""/>
          </v:shape>
          <o:OLEObject Type="Link" ProgID="Excel.Sheet.12" ShapeID="_x0000_i1025" DrawAspect="Content" r:id="rId70" UpdateMode="Always">
            <o:LinkType>EnhancedMetaFile</o:LinkType>
            <o:LockedField>false</o:LockedField>
            <o:FieldCodes>\* MERGEFORMAT</o:FieldCodes>
          </o:OLEObject>
        </w:object>
      </w:r>
    </w:p>
    <w:p w14:paraId="6F3FA64D" w14:textId="77777777" w:rsidR="00FC3E61" w:rsidRPr="00D732F5" w:rsidRDefault="00FC3E61" w:rsidP="005F5DB3">
      <w:pPr>
        <w:jc w:val="both"/>
        <w:rPr>
          <w:rFonts w:ascii="Gadugi" w:hAnsi="Gadugi"/>
          <w:color w:val="000000" w:themeColor="text1"/>
        </w:rPr>
      </w:pPr>
    </w:p>
    <w:p w14:paraId="772F5911" w14:textId="77777777" w:rsidR="005F0AA8" w:rsidRPr="00D732F5" w:rsidRDefault="005F0AA8" w:rsidP="00FC3E61">
      <w:pPr>
        <w:pStyle w:val="Ttulo1"/>
      </w:pPr>
      <w:bookmarkStart w:id="143" w:name="_Toc190853081"/>
      <w:r w:rsidRPr="00D732F5">
        <w:t>ESPECIFICACIONES DE CONSTRUCCIÓN</w:t>
      </w:r>
      <w:bookmarkEnd w:id="143"/>
      <w:r w:rsidRPr="00D732F5">
        <w:t xml:space="preserve"> </w:t>
      </w:r>
    </w:p>
    <w:p w14:paraId="2AE07DF2" w14:textId="2AD3DCBD" w:rsidR="00010EA9" w:rsidRPr="00D732F5" w:rsidRDefault="00010EA9" w:rsidP="00010EA9">
      <w:pPr>
        <w:jc w:val="both"/>
        <w:rPr>
          <w:rFonts w:ascii="Gadugi" w:hAnsi="Gadugi"/>
          <w:color w:val="000000" w:themeColor="text1"/>
        </w:rPr>
      </w:pPr>
      <w:r w:rsidRPr="00D732F5">
        <w:rPr>
          <w:rFonts w:ascii="Gadugi" w:hAnsi="Gadugi"/>
          <w:color w:val="000000" w:themeColor="text1"/>
        </w:rPr>
        <w:t>Las especificaciones de construcción de todas las obras eléctricas se encuentran anexas a este informe, como las especificaciones técnicas vinculadas a cada uno de los ítems y numerales del presupuesto.</w:t>
      </w:r>
    </w:p>
    <w:p w14:paraId="1CC7F8A8" w14:textId="77777777" w:rsidR="00635A30" w:rsidRPr="00D732F5" w:rsidRDefault="00635A30" w:rsidP="00010EA9">
      <w:pPr>
        <w:jc w:val="both"/>
        <w:rPr>
          <w:rFonts w:ascii="Gadugi" w:hAnsi="Gadugi"/>
          <w:color w:val="000000" w:themeColor="text1"/>
        </w:rPr>
      </w:pPr>
    </w:p>
    <w:p w14:paraId="6168BA94" w14:textId="0A551A2E" w:rsidR="005F0AA8" w:rsidRPr="00D732F5" w:rsidRDefault="005F0AA8" w:rsidP="00FC3E61">
      <w:pPr>
        <w:pStyle w:val="Ttulo1"/>
      </w:pPr>
      <w:bookmarkStart w:id="144" w:name="_Toc190853082"/>
      <w:r w:rsidRPr="00D732F5">
        <w:t>DISTANCIAS MINIMAS DE SEGURIDAD</w:t>
      </w:r>
      <w:bookmarkEnd w:id="144"/>
    </w:p>
    <w:p w14:paraId="361E9AD4" w14:textId="729C13F1" w:rsidR="00AD23C4" w:rsidRPr="00D732F5" w:rsidRDefault="00AD23C4" w:rsidP="00AD23C4">
      <w:pPr>
        <w:jc w:val="both"/>
        <w:rPr>
          <w:rFonts w:ascii="Gadugi" w:hAnsi="Gadugi"/>
          <w:color w:val="000000" w:themeColor="text1"/>
        </w:rPr>
      </w:pPr>
      <w:r w:rsidRPr="00D732F5">
        <w:rPr>
          <w:rFonts w:ascii="Gadugi" w:hAnsi="Gadugi"/>
          <w:color w:val="000000" w:themeColor="text1"/>
        </w:rPr>
        <w:t>Con el fin de determinar las distancias eléctricas mínimas se consultaron las normas que aplican para la construcción y en especial el artículo 13 del RETIE.</w:t>
      </w:r>
    </w:p>
    <w:p w14:paraId="7219DFB3" w14:textId="0A62027B" w:rsidR="00AD23C4" w:rsidRPr="00D732F5" w:rsidRDefault="00AD23C4" w:rsidP="00AD23C4">
      <w:pPr>
        <w:jc w:val="both"/>
        <w:rPr>
          <w:rFonts w:ascii="Gadugi" w:hAnsi="Gadugi"/>
          <w:color w:val="000000" w:themeColor="text1"/>
        </w:rPr>
      </w:pPr>
      <w:r w:rsidRPr="00D732F5">
        <w:rPr>
          <w:rFonts w:ascii="Gadugi" w:hAnsi="Gadugi"/>
          <w:color w:val="000000" w:themeColor="text1"/>
        </w:rPr>
        <w:t>La nota 1 del artículo 13 del RETIE cita que las distancias de seguridad establecidas en el reglamento aplican para conductores desnudos y en ningún espacio del presente diseño se pretende realizar instalación de conductores desnudos, por el contrario, todos son del tipo THHN.</w:t>
      </w:r>
    </w:p>
    <w:p w14:paraId="6F968C6C" w14:textId="102BB5B0" w:rsidR="00AD23C4" w:rsidRPr="00D732F5" w:rsidRDefault="00AD23C4" w:rsidP="00AD23C4">
      <w:pPr>
        <w:jc w:val="both"/>
        <w:rPr>
          <w:rFonts w:ascii="Gadugi" w:hAnsi="Gadugi"/>
          <w:color w:val="000000" w:themeColor="text1"/>
        </w:rPr>
      </w:pPr>
      <w:r w:rsidRPr="00D732F5">
        <w:rPr>
          <w:rFonts w:ascii="Gadugi" w:hAnsi="Gadugi"/>
          <w:color w:val="000000" w:themeColor="text1"/>
        </w:rPr>
        <w:lastRenderedPageBreak/>
        <w:t>De la misma manera, el artículo 13 del RETIE hace mención de las distancias que se deben tener en cuenta para trabajos cerca de partes energizadas, estableciendo los límites de proximidad para los trabajos en tableros, pero hace la salvedad que son partes expuestas y los barrajes de los tableros generales en el caso del presente diseño se consideran las distancias según la tensión.</w:t>
      </w:r>
    </w:p>
    <w:p w14:paraId="00DFB267" w14:textId="77777777" w:rsidR="00AD23C4" w:rsidRPr="00D732F5" w:rsidRDefault="00AD23C4" w:rsidP="00AD23C4">
      <w:pPr>
        <w:jc w:val="both"/>
        <w:rPr>
          <w:rFonts w:ascii="Gadugi" w:hAnsi="Gadugi"/>
          <w:color w:val="000000" w:themeColor="text1"/>
        </w:rPr>
      </w:pPr>
    </w:p>
    <w:p w14:paraId="67838373" w14:textId="17DB600A" w:rsidR="00AD23C4" w:rsidRPr="00D732F5" w:rsidRDefault="00AD23C4" w:rsidP="00AD23C4">
      <w:pPr>
        <w:pStyle w:val="Ttulo2"/>
        <w:keepNext/>
        <w:spacing w:after="120"/>
        <w:ind w:left="720" w:hanging="720"/>
        <w:rPr>
          <w:rFonts w:ascii="Gadugi" w:hAnsi="Gadugi"/>
          <w:color w:val="4472C4" w:themeColor="accent1"/>
          <w:sz w:val="22"/>
          <w:szCs w:val="22"/>
        </w:rPr>
      </w:pPr>
      <w:bookmarkStart w:id="145" w:name="_Toc190853083"/>
      <w:r w:rsidRPr="00D732F5">
        <w:rPr>
          <w:rFonts w:ascii="Gadugi" w:hAnsi="Gadugi"/>
          <w:color w:val="4472C4" w:themeColor="accent1"/>
          <w:sz w:val="22"/>
          <w:szCs w:val="22"/>
        </w:rPr>
        <w:t>DISTANCIAS MÍNIMAS DE SEGURIDAD EN ZONAS CON CONSTRUCCIONES</w:t>
      </w:r>
      <w:bookmarkEnd w:id="145"/>
    </w:p>
    <w:p w14:paraId="5DB01669" w14:textId="77777777" w:rsidR="00FC3E61" w:rsidRPr="00D732F5" w:rsidRDefault="00FC3E61" w:rsidP="00AD23C4">
      <w:pPr>
        <w:pStyle w:val="Descripcin"/>
        <w:keepNext/>
        <w:spacing w:after="0"/>
        <w:jc w:val="center"/>
        <w:rPr>
          <w:rFonts w:ascii="Gadugi" w:hAnsi="Gadugi"/>
        </w:rPr>
      </w:pPr>
    </w:p>
    <w:p w14:paraId="4561339C" w14:textId="30E12390" w:rsidR="00AD23C4" w:rsidRPr="00D732F5" w:rsidRDefault="00AD23C4" w:rsidP="00AD23C4">
      <w:pPr>
        <w:pStyle w:val="Descripcin"/>
        <w:keepNext/>
        <w:spacing w:after="0"/>
        <w:jc w:val="center"/>
        <w:rPr>
          <w:rFonts w:ascii="Gadugi" w:hAnsi="Gadugi"/>
        </w:rPr>
      </w:pPr>
      <w:bookmarkStart w:id="146" w:name="_Toc190853182"/>
      <w:r w:rsidRPr="00D732F5">
        <w:rPr>
          <w:rFonts w:ascii="Gadugi" w:hAnsi="Gadugi"/>
        </w:rPr>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34</w:t>
      </w:r>
      <w:r w:rsidRPr="00D732F5">
        <w:rPr>
          <w:rFonts w:ascii="Gadugi" w:hAnsi="Gadugi"/>
        </w:rPr>
        <w:fldChar w:fldCharType="end"/>
      </w:r>
      <w:r w:rsidRPr="00D732F5">
        <w:rPr>
          <w:rFonts w:ascii="Gadugi" w:hAnsi="Gadugi"/>
        </w:rPr>
        <w:t>. Distancias mínimas de seguridad en zonas con construcciones.</w:t>
      </w:r>
      <w:bookmarkEnd w:id="146"/>
    </w:p>
    <w:p w14:paraId="202CBD1E" w14:textId="6BA1918E" w:rsidR="00AD23C4" w:rsidRPr="00D732F5" w:rsidRDefault="00AD23C4" w:rsidP="00AD23C4">
      <w:pPr>
        <w:jc w:val="both"/>
        <w:rPr>
          <w:rFonts w:ascii="Gadugi" w:hAnsi="Gadugi"/>
          <w:color w:val="000000" w:themeColor="text1"/>
        </w:rPr>
      </w:pPr>
      <w:r w:rsidRPr="00D732F5">
        <w:rPr>
          <w:rFonts w:ascii="Gadugi" w:hAnsi="Gadugi" w:cs="Arial"/>
          <w:noProof/>
          <w:szCs w:val="24"/>
          <w:lang w:val="en-US"/>
        </w:rPr>
        <w:drawing>
          <wp:inline distT="0" distB="0" distL="0" distR="0" wp14:anchorId="3059E6B4" wp14:editId="03F45372">
            <wp:extent cx="5535930" cy="4381018"/>
            <wp:effectExtent l="0" t="0" r="7620" b="635"/>
            <wp:docPr id="1355" name="Imagen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36952" cy="4381827"/>
                    </a:xfrm>
                    <a:prstGeom prst="rect">
                      <a:avLst/>
                    </a:prstGeom>
                    <a:noFill/>
                  </pic:spPr>
                </pic:pic>
              </a:graphicData>
            </a:graphic>
          </wp:inline>
        </w:drawing>
      </w:r>
    </w:p>
    <w:p w14:paraId="4CE292DD" w14:textId="77777777" w:rsidR="00AD23C4" w:rsidRPr="00D732F5" w:rsidRDefault="00AD23C4" w:rsidP="00AD23C4">
      <w:pPr>
        <w:jc w:val="both"/>
        <w:rPr>
          <w:rFonts w:ascii="Gadugi" w:hAnsi="Gadugi"/>
          <w:color w:val="000000" w:themeColor="text1"/>
        </w:rPr>
      </w:pPr>
    </w:p>
    <w:p w14:paraId="6006CE80" w14:textId="77777777" w:rsidR="00AD23C4" w:rsidRPr="00D732F5" w:rsidRDefault="00AD23C4" w:rsidP="00AD23C4">
      <w:pPr>
        <w:jc w:val="both"/>
        <w:rPr>
          <w:rFonts w:ascii="Gadugi" w:hAnsi="Gadugi"/>
          <w:color w:val="000000" w:themeColor="text1"/>
        </w:rPr>
      </w:pPr>
    </w:p>
    <w:p w14:paraId="58489403" w14:textId="77777777" w:rsidR="00AD23C4" w:rsidRPr="00D732F5" w:rsidRDefault="00AD23C4" w:rsidP="00AD23C4">
      <w:pPr>
        <w:jc w:val="both"/>
        <w:rPr>
          <w:rFonts w:ascii="Gadugi" w:hAnsi="Gadugi"/>
          <w:color w:val="000000" w:themeColor="text1"/>
        </w:rPr>
      </w:pPr>
    </w:p>
    <w:p w14:paraId="31E7A3CE" w14:textId="77777777" w:rsidR="00AD23C4" w:rsidRPr="00D732F5" w:rsidRDefault="00AD23C4" w:rsidP="00AD23C4">
      <w:pPr>
        <w:keepNext/>
        <w:jc w:val="center"/>
        <w:rPr>
          <w:rFonts w:ascii="Gadugi" w:hAnsi="Gadugi"/>
        </w:rPr>
      </w:pPr>
      <w:r w:rsidRPr="00D732F5">
        <w:rPr>
          <w:rFonts w:ascii="Gadugi" w:hAnsi="Gadugi" w:cs="Arial"/>
          <w:noProof/>
          <w:szCs w:val="24"/>
          <w:lang w:val="en-US"/>
        </w:rPr>
        <w:lastRenderedPageBreak/>
        <w:drawing>
          <wp:inline distT="0" distB="0" distL="0" distR="0" wp14:anchorId="5E8F60FE" wp14:editId="3D88D294">
            <wp:extent cx="3340735" cy="3389630"/>
            <wp:effectExtent l="0" t="0" r="0" b="1270"/>
            <wp:docPr id="1356" name="Imagen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40735" cy="3389630"/>
                    </a:xfrm>
                    <a:prstGeom prst="rect">
                      <a:avLst/>
                    </a:prstGeom>
                    <a:noFill/>
                  </pic:spPr>
                </pic:pic>
              </a:graphicData>
            </a:graphic>
          </wp:inline>
        </w:drawing>
      </w:r>
    </w:p>
    <w:p w14:paraId="3CCC40A8" w14:textId="0DA3D6B0" w:rsidR="00AD23C4" w:rsidRPr="00D732F5" w:rsidRDefault="00AD23C4" w:rsidP="00AD23C4">
      <w:pPr>
        <w:pStyle w:val="Descripcin"/>
        <w:jc w:val="center"/>
        <w:rPr>
          <w:rFonts w:ascii="Gadugi" w:hAnsi="Gadugi"/>
          <w:caps/>
        </w:rPr>
      </w:pPr>
      <w:bookmarkStart w:id="147" w:name="_Toc190853148"/>
      <w:r w:rsidRPr="00D732F5">
        <w:rPr>
          <w:rFonts w:ascii="Gadugi" w:hAnsi="Gadugi"/>
        </w:rPr>
        <w:t xml:space="preserve">Figura </w:t>
      </w:r>
      <w:r w:rsidRPr="00D732F5">
        <w:rPr>
          <w:rFonts w:ascii="Gadugi" w:hAnsi="Gadugi"/>
          <w:caps/>
        </w:rPr>
        <w:fldChar w:fldCharType="begin"/>
      </w:r>
      <w:r w:rsidRPr="00D732F5">
        <w:rPr>
          <w:rFonts w:ascii="Gadugi" w:hAnsi="Gadugi"/>
        </w:rPr>
        <w:instrText xml:space="preserve"> SEQ Figura \* ARABIC </w:instrText>
      </w:r>
      <w:r w:rsidRPr="00D732F5">
        <w:rPr>
          <w:rFonts w:ascii="Gadugi" w:hAnsi="Gadugi"/>
          <w:caps/>
        </w:rPr>
        <w:fldChar w:fldCharType="separate"/>
      </w:r>
      <w:r w:rsidR="00210733">
        <w:rPr>
          <w:rFonts w:ascii="Gadugi" w:hAnsi="Gadugi"/>
          <w:noProof/>
        </w:rPr>
        <w:t>24</w:t>
      </w:r>
      <w:r w:rsidRPr="00D732F5">
        <w:rPr>
          <w:rFonts w:ascii="Gadugi" w:hAnsi="Gadugi"/>
          <w:caps/>
        </w:rPr>
        <w:fldChar w:fldCharType="end"/>
      </w:r>
      <w:r w:rsidRPr="00D732F5">
        <w:rPr>
          <w:rFonts w:ascii="Gadugi" w:hAnsi="Gadugi"/>
        </w:rPr>
        <w:t>. Distancias de seguridad en zonas de construcciones</w:t>
      </w:r>
      <w:bookmarkEnd w:id="147"/>
    </w:p>
    <w:p w14:paraId="6432B5F2" w14:textId="77777777" w:rsidR="00AD23C4" w:rsidRPr="00D732F5" w:rsidRDefault="00AD23C4" w:rsidP="00AD23C4">
      <w:pPr>
        <w:jc w:val="both"/>
        <w:rPr>
          <w:rFonts w:ascii="Gadugi" w:hAnsi="Gadugi"/>
          <w:color w:val="000000" w:themeColor="text1"/>
        </w:rPr>
      </w:pPr>
    </w:p>
    <w:p w14:paraId="6D6CDC06" w14:textId="4785283A" w:rsidR="00AD23C4" w:rsidRPr="00D732F5" w:rsidRDefault="00AD23C4" w:rsidP="00AD23C4">
      <w:pPr>
        <w:jc w:val="both"/>
        <w:rPr>
          <w:rFonts w:ascii="Gadugi" w:hAnsi="Gadugi"/>
          <w:color w:val="000000" w:themeColor="text1"/>
        </w:rPr>
      </w:pPr>
      <w:r w:rsidRPr="00D732F5">
        <w:rPr>
          <w:rFonts w:ascii="Gadugi" w:hAnsi="Gadugi"/>
          <w:color w:val="000000" w:themeColor="text1"/>
        </w:rPr>
        <w:t>Para las edificaciones de los servicios auxiliares de subestación de Bahía Solano, ubicado en el departamento de Chocó, se deben cumplir las siguientes distancias mínimas de seguridad de acuerdo al reglamento RETIE.</w:t>
      </w:r>
    </w:p>
    <w:p w14:paraId="7356BD85" w14:textId="77777777" w:rsidR="00AD23C4" w:rsidRPr="00D732F5" w:rsidRDefault="00AD23C4" w:rsidP="00AD23C4">
      <w:pPr>
        <w:jc w:val="both"/>
        <w:rPr>
          <w:rFonts w:ascii="Gadugi" w:hAnsi="Gadugi"/>
          <w:color w:val="000000" w:themeColor="text1"/>
        </w:rPr>
      </w:pPr>
    </w:p>
    <w:p w14:paraId="408F85C3" w14:textId="5EAAF566" w:rsidR="00AD23C4" w:rsidRPr="00D732F5" w:rsidRDefault="00AD23C4" w:rsidP="00E9154A">
      <w:pPr>
        <w:pStyle w:val="Descripcin"/>
        <w:keepNext/>
        <w:jc w:val="center"/>
        <w:rPr>
          <w:rFonts w:ascii="Gadugi" w:hAnsi="Gadugi"/>
          <w:caps/>
        </w:rPr>
      </w:pPr>
      <w:bookmarkStart w:id="148" w:name="_Toc190853183"/>
      <w:r w:rsidRPr="00D732F5">
        <w:rPr>
          <w:rFonts w:ascii="Gadugi" w:hAnsi="Gadugi"/>
        </w:rPr>
        <w:t xml:space="preserve">Tabla </w:t>
      </w:r>
      <w:r w:rsidRPr="00D732F5">
        <w:rPr>
          <w:rFonts w:ascii="Gadugi" w:hAnsi="Gadugi"/>
          <w:caps/>
        </w:rPr>
        <w:fldChar w:fldCharType="begin"/>
      </w:r>
      <w:r w:rsidRPr="00D732F5">
        <w:rPr>
          <w:rFonts w:ascii="Gadugi" w:hAnsi="Gadugi"/>
        </w:rPr>
        <w:instrText xml:space="preserve"> SEQ Tabla \* ARABIC </w:instrText>
      </w:r>
      <w:r w:rsidRPr="00D732F5">
        <w:rPr>
          <w:rFonts w:ascii="Gadugi" w:hAnsi="Gadugi"/>
          <w:caps/>
        </w:rPr>
        <w:fldChar w:fldCharType="separate"/>
      </w:r>
      <w:r w:rsidR="00210733">
        <w:rPr>
          <w:rFonts w:ascii="Gadugi" w:hAnsi="Gadugi"/>
          <w:noProof/>
        </w:rPr>
        <w:t>35</w:t>
      </w:r>
      <w:r w:rsidRPr="00D732F5">
        <w:rPr>
          <w:rFonts w:ascii="Gadugi" w:hAnsi="Gadugi"/>
          <w:caps/>
        </w:rPr>
        <w:fldChar w:fldCharType="end"/>
      </w:r>
      <w:r w:rsidRPr="00D732F5">
        <w:rPr>
          <w:rFonts w:ascii="Gadugi" w:hAnsi="Gadugi"/>
        </w:rPr>
        <w:t>. D</w:t>
      </w:r>
      <w:r w:rsidR="00E9154A" w:rsidRPr="00D732F5">
        <w:rPr>
          <w:rFonts w:ascii="Gadugi" w:hAnsi="Gadugi"/>
        </w:rPr>
        <w:t>istancias por cumplir en el proyecto.</w:t>
      </w:r>
      <w:bookmarkEnd w:id="148"/>
    </w:p>
    <w:tbl>
      <w:tblPr>
        <w:tblStyle w:val="Tablaconcuadrcula"/>
        <w:tblW w:w="0" w:type="auto"/>
        <w:jc w:val="center"/>
        <w:tblLook w:val="04A0" w:firstRow="1" w:lastRow="0" w:firstColumn="1" w:lastColumn="0" w:noHBand="0" w:noVBand="1"/>
      </w:tblPr>
      <w:tblGrid>
        <w:gridCol w:w="2268"/>
        <w:gridCol w:w="2268"/>
      </w:tblGrid>
      <w:tr w:rsidR="00AD23C4" w:rsidRPr="00D732F5" w14:paraId="5906B2A6" w14:textId="77777777" w:rsidTr="00FC3E61">
        <w:trPr>
          <w:trHeight w:val="454"/>
          <w:jc w:val="center"/>
        </w:trPr>
        <w:tc>
          <w:tcPr>
            <w:tcW w:w="2268" w:type="dxa"/>
            <w:shd w:val="clear" w:color="auto" w:fill="8EAADB" w:themeFill="accent1" w:themeFillTint="99"/>
            <w:vAlign w:val="center"/>
          </w:tcPr>
          <w:p w14:paraId="75DC2003" w14:textId="5A3C7F15" w:rsidR="00AD23C4" w:rsidRPr="00D732F5" w:rsidRDefault="00AD23C4" w:rsidP="00FC3E61">
            <w:pPr>
              <w:jc w:val="center"/>
              <w:rPr>
                <w:rFonts w:ascii="Gadugi" w:hAnsi="Gadugi"/>
                <w:color w:val="000000" w:themeColor="text1"/>
              </w:rPr>
            </w:pPr>
            <w:r w:rsidRPr="00D732F5">
              <w:rPr>
                <w:rFonts w:ascii="Gadugi" w:hAnsi="Gadugi"/>
                <w:color w:val="000000" w:themeColor="text1"/>
              </w:rPr>
              <w:t>Distancia A</w:t>
            </w:r>
          </w:p>
        </w:tc>
        <w:tc>
          <w:tcPr>
            <w:tcW w:w="2268" w:type="dxa"/>
            <w:vAlign w:val="center"/>
          </w:tcPr>
          <w:p w14:paraId="18C502BC" w14:textId="3473FEB9" w:rsidR="00AD23C4" w:rsidRPr="00D732F5" w:rsidRDefault="00AD23C4" w:rsidP="00FC3E61">
            <w:pPr>
              <w:jc w:val="center"/>
              <w:rPr>
                <w:rFonts w:ascii="Gadugi" w:hAnsi="Gadugi"/>
                <w:color w:val="000000" w:themeColor="text1"/>
              </w:rPr>
            </w:pPr>
            <w:r w:rsidRPr="00D732F5">
              <w:rPr>
                <w:rFonts w:ascii="Gadugi" w:hAnsi="Gadugi"/>
                <w:color w:val="000000" w:themeColor="text1"/>
              </w:rPr>
              <w:t>No Aplica</w:t>
            </w:r>
          </w:p>
        </w:tc>
      </w:tr>
      <w:tr w:rsidR="00AD23C4" w:rsidRPr="00D732F5" w14:paraId="089AEFDD" w14:textId="77777777" w:rsidTr="00FC3E61">
        <w:trPr>
          <w:trHeight w:val="454"/>
          <w:jc w:val="center"/>
        </w:trPr>
        <w:tc>
          <w:tcPr>
            <w:tcW w:w="2268" w:type="dxa"/>
            <w:shd w:val="clear" w:color="auto" w:fill="8EAADB" w:themeFill="accent1" w:themeFillTint="99"/>
            <w:vAlign w:val="center"/>
          </w:tcPr>
          <w:p w14:paraId="710067AA" w14:textId="46500990" w:rsidR="00AD23C4" w:rsidRPr="00D732F5" w:rsidRDefault="00AD23C4" w:rsidP="00FC3E61">
            <w:pPr>
              <w:jc w:val="center"/>
              <w:rPr>
                <w:rFonts w:ascii="Gadugi" w:hAnsi="Gadugi"/>
                <w:color w:val="000000" w:themeColor="text1"/>
              </w:rPr>
            </w:pPr>
            <w:r w:rsidRPr="00D732F5">
              <w:rPr>
                <w:rFonts w:ascii="Gadugi" w:hAnsi="Gadugi"/>
                <w:color w:val="000000" w:themeColor="text1"/>
              </w:rPr>
              <w:t>Distancia B</w:t>
            </w:r>
          </w:p>
        </w:tc>
        <w:tc>
          <w:tcPr>
            <w:tcW w:w="2268" w:type="dxa"/>
            <w:vAlign w:val="center"/>
          </w:tcPr>
          <w:p w14:paraId="3795CB09" w14:textId="500150E2" w:rsidR="00AD23C4" w:rsidRPr="00D732F5" w:rsidRDefault="00AD23C4" w:rsidP="00FC3E61">
            <w:pPr>
              <w:jc w:val="center"/>
              <w:rPr>
                <w:rFonts w:ascii="Gadugi" w:hAnsi="Gadugi"/>
                <w:color w:val="000000" w:themeColor="text1"/>
              </w:rPr>
            </w:pPr>
            <w:r w:rsidRPr="00D732F5">
              <w:rPr>
                <w:rFonts w:ascii="Gadugi" w:hAnsi="Gadugi"/>
                <w:color w:val="000000" w:themeColor="text1"/>
              </w:rPr>
              <w:t>No Aplica</w:t>
            </w:r>
          </w:p>
        </w:tc>
      </w:tr>
      <w:tr w:rsidR="00AD23C4" w:rsidRPr="00D732F5" w14:paraId="087C7011" w14:textId="77777777" w:rsidTr="00FC3E61">
        <w:trPr>
          <w:trHeight w:val="454"/>
          <w:jc w:val="center"/>
        </w:trPr>
        <w:tc>
          <w:tcPr>
            <w:tcW w:w="2268" w:type="dxa"/>
            <w:shd w:val="clear" w:color="auto" w:fill="8EAADB" w:themeFill="accent1" w:themeFillTint="99"/>
            <w:vAlign w:val="center"/>
          </w:tcPr>
          <w:p w14:paraId="3AF0B1B9" w14:textId="6E83A079" w:rsidR="00AD23C4" w:rsidRPr="00D732F5" w:rsidRDefault="00AD23C4" w:rsidP="00FC3E61">
            <w:pPr>
              <w:jc w:val="center"/>
              <w:rPr>
                <w:rFonts w:ascii="Gadugi" w:hAnsi="Gadugi"/>
                <w:color w:val="000000" w:themeColor="text1"/>
              </w:rPr>
            </w:pPr>
            <w:r w:rsidRPr="00D732F5">
              <w:rPr>
                <w:rFonts w:ascii="Gadugi" w:hAnsi="Gadugi"/>
                <w:color w:val="000000" w:themeColor="text1"/>
              </w:rPr>
              <w:t>Distancia C</w:t>
            </w:r>
          </w:p>
        </w:tc>
        <w:tc>
          <w:tcPr>
            <w:tcW w:w="2268" w:type="dxa"/>
            <w:vAlign w:val="center"/>
          </w:tcPr>
          <w:p w14:paraId="3EDEE824" w14:textId="7E73AD2D" w:rsidR="00AD23C4" w:rsidRPr="00D732F5" w:rsidRDefault="00AD23C4" w:rsidP="00FC3E61">
            <w:pPr>
              <w:jc w:val="center"/>
              <w:rPr>
                <w:rFonts w:ascii="Gadugi" w:hAnsi="Gadugi"/>
                <w:color w:val="000000" w:themeColor="text1"/>
              </w:rPr>
            </w:pPr>
            <w:r w:rsidRPr="00D732F5">
              <w:rPr>
                <w:rFonts w:ascii="Gadugi" w:hAnsi="Gadugi"/>
                <w:color w:val="000000" w:themeColor="text1"/>
              </w:rPr>
              <w:t>No Aplica</w:t>
            </w:r>
          </w:p>
        </w:tc>
      </w:tr>
      <w:tr w:rsidR="00AD23C4" w:rsidRPr="00D732F5" w14:paraId="13C8E859" w14:textId="77777777" w:rsidTr="00FC3E61">
        <w:trPr>
          <w:trHeight w:val="454"/>
          <w:jc w:val="center"/>
        </w:trPr>
        <w:tc>
          <w:tcPr>
            <w:tcW w:w="2268" w:type="dxa"/>
            <w:shd w:val="clear" w:color="auto" w:fill="8EAADB" w:themeFill="accent1" w:themeFillTint="99"/>
            <w:vAlign w:val="center"/>
          </w:tcPr>
          <w:p w14:paraId="28E3FE7D" w14:textId="78EC3114" w:rsidR="00AD23C4" w:rsidRPr="00D732F5" w:rsidRDefault="00AD23C4" w:rsidP="00FC3E61">
            <w:pPr>
              <w:jc w:val="center"/>
              <w:rPr>
                <w:rFonts w:ascii="Gadugi" w:hAnsi="Gadugi"/>
                <w:color w:val="000000" w:themeColor="text1"/>
              </w:rPr>
            </w:pPr>
            <w:r w:rsidRPr="00D732F5">
              <w:rPr>
                <w:rFonts w:ascii="Gadugi" w:hAnsi="Gadugi"/>
                <w:color w:val="000000" w:themeColor="text1"/>
              </w:rPr>
              <w:t>Distancia D</w:t>
            </w:r>
          </w:p>
        </w:tc>
        <w:tc>
          <w:tcPr>
            <w:tcW w:w="2268" w:type="dxa"/>
            <w:vAlign w:val="center"/>
          </w:tcPr>
          <w:p w14:paraId="4DA6D1BC" w14:textId="45C00914" w:rsidR="00AD23C4" w:rsidRPr="00D732F5" w:rsidRDefault="00AD23C4" w:rsidP="00FC3E61">
            <w:pPr>
              <w:jc w:val="center"/>
              <w:rPr>
                <w:rFonts w:ascii="Gadugi" w:hAnsi="Gadugi"/>
                <w:color w:val="000000" w:themeColor="text1"/>
              </w:rPr>
            </w:pPr>
            <w:r w:rsidRPr="00D732F5">
              <w:rPr>
                <w:rFonts w:ascii="Gadugi" w:hAnsi="Gadugi"/>
                <w:color w:val="000000" w:themeColor="text1"/>
              </w:rPr>
              <w:t>No Aplica</w:t>
            </w:r>
          </w:p>
        </w:tc>
      </w:tr>
    </w:tbl>
    <w:p w14:paraId="733CF003" w14:textId="77777777" w:rsidR="00AD23C4" w:rsidRPr="00D732F5" w:rsidRDefault="00AD23C4" w:rsidP="00AD23C4">
      <w:pPr>
        <w:jc w:val="both"/>
        <w:rPr>
          <w:rFonts w:ascii="Gadugi" w:hAnsi="Gadugi"/>
          <w:color w:val="000000" w:themeColor="text1"/>
        </w:rPr>
      </w:pPr>
    </w:p>
    <w:p w14:paraId="6990299C" w14:textId="77777777" w:rsidR="00AD23C4" w:rsidRPr="00D732F5" w:rsidRDefault="00AD23C4" w:rsidP="00AD23C4">
      <w:pPr>
        <w:jc w:val="both"/>
        <w:rPr>
          <w:rFonts w:ascii="Gadugi" w:hAnsi="Gadugi"/>
          <w:color w:val="000000" w:themeColor="text1"/>
        </w:rPr>
      </w:pPr>
    </w:p>
    <w:p w14:paraId="411E01F5" w14:textId="77777777" w:rsidR="00AD23C4" w:rsidRPr="00D732F5" w:rsidRDefault="00AD23C4" w:rsidP="00AD23C4">
      <w:pPr>
        <w:jc w:val="both"/>
        <w:rPr>
          <w:rFonts w:ascii="Gadugi" w:hAnsi="Gadugi"/>
          <w:color w:val="000000" w:themeColor="text1"/>
        </w:rPr>
      </w:pPr>
    </w:p>
    <w:p w14:paraId="22AF7583" w14:textId="47589495" w:rsidR="00E9154A" w:rsidRPr="00D732F5" w:rsidRDefault="00E9154A" w:rsidP="00E9154A">
      <w:pPr>
        <w:pStyle w:val="Ttulo2"/>
        <w:keepNext/>
        <w:spacing w:after="120"/>
        <w:ind w:left="720" w:hanging="720"/>
        <w:rPr>
          <w:rFonts w:ascii="Gadugi" w:hAnsi="Gadugi"/>
          <w:color w:val="4472C4" w:themeColor="accent1"/>
          <w:sz w:val="22"/>
          <w:szCs w:val="22"/>
        </w:rPr>
      </w:pPr>
      <w:bookmarkStart w:id="149" w:name="_Toc190853084"/>
      <w:r w:rsidRPr="00D732F5">
        <w:rPr>
          <w:rFonts w:ascii="Gadugi" w:hAnsi="Gadugi"/>
          <w:color w:val="4472C4" w:themeColor="accent1"/>
          <w:sz w:val="22"/>
          <w:szCs w:val="22"/>
        </w:rPr>
        <w:lastRenderedPageBreak/>
        <w:t>DISTANCIAS MÍNIMAS DE TRABAJO ALREDEDOR DE LOS EQUIPOS ELÉCTRICOS</w:t>
      </w:r>
      <w:bookmarkEnd w:id="149"/>
    </w:p>
    <w:p w14:paraId="38366885" w14:textId="3DBCF162" w:rsidR="00E9154A" w:rsidRPr="00D732F5" w:rsidRDefault="00FB0484" w:rsidP="00AD23C4">
      <w:pPr>
        <w:jc w:val="both"/>
        <w:rPr>
          <w:rFonts w:ascii="Gadugi" w:hAnsi="Gadugi"/>
          <w:color w:val="000000" w:themeColor="text1"/>
        </w:rPr>
      </w:pPr>
      <w:r w:rsidRPr="00D732F5">
        <w:rPr>
          <w:rFonts w:ascii="Gadugi" w:hAnsi="Gadugi"/>
          <w:color w:val="000000" w:themeColor="text1"/>
        </w:rPr>
        <w:t>Según la Norma NTC 2050 Art. 110-16 “Alrededor de todos los equipos eléctricos debe existir y se debe mantener un espacio de acceso y de trabajo suficiente que permita el funcionamiento y el mantenimiento fácil y seguro de dichos equipos.” La profundidad del espacio de trabajo en la dirección del acceso hacia las partes energizadas no debe ser inferior a la indicada en la Tabla 110-16.a).</w:t>
      </w:r>
    </w:p>
    <w:p w14:paraId="6FAAF93E" w14:textId="2ECF364B" w:rsidR="00FC3E61" w:rsidRPr="00D732F5" w:rsidRDefault="00FC3E61" w:rsidP="00FC3E61">
      <w:pPr>
        <w:pStyle w:val="Descripcin"/>
        <w:keepNext/>
        <w:jc w:val="center"/>
        <w:rPr>
          <w:rFonts w:ascii="Gadugi" w:hAnsi="Gadugi"/>
        </w:rPr>
      </w:pPr>
      <w:bookmarkStart w:id="150" w:name="_Toc190853184"/>
      <w:r w:rsidRPr="00D732F5">
        <w:rPr>
          <w:rFonts w:ascii="Gadugi" w:hAnsi="Gadugi"/>
        </w:rPr>
        <w:t xml:space="preserve">Tabla </w:t>
      </w:r>
      <w:r w:rsidRPr="00D732F5">
        <w:rPr>
          <w:rFonts w:ascii="Gadugi" w:hAnsi="Gadugi"/>
        </w:rPr>
        <w:fldChar w:fldCharType="begin"/>
      </w:r>
      <w:r w:rsidRPr="00D732F5">
        <w:rPr>
          <w:rFonts w:ascii="Gadugi" w:hAnsi="Gadugi"/>
        </w:rPr>
        <w:instrText xml:space="preserve"> SEQ Tabla \* ARABIC </w:instrText>
      </w:r>
      <w:r w:rsidRPr="00D732F5">
        <w:rPr>
          <w:rFonts w:ascii="Gadugi" w:hAnsi="Gadugi"/>
        </w:rPr>
        <w:fldChar w:fldCharType="separate"/>
      </w:r>
      <w:r w:rsidR="00210733">
        <w:rPr>
          <w:rFonts w:ascii="Gadugi" w:hAnsi="Gadugi"/>
          <w:noProof/>
        </w:rPr>
        <w:t>36</w:t>
      </w:r>
      <w:r w:rsidRPr="00D732F5">
        <w:rPr>
          <w:rFonts w:ascii="Gadugi" w:hAnsi="Gadugi"/>
        </w:rPr>
        <w:fldChar w:fldCharType="end"/>
      </w:r>
      <w:r w:rsidRPr="00D732F5">
        <w:rPr>
          <w:rFonts w:ascii="Gadugi" w:hAnsi="Gadugi"/>
        </w:rPr>
        <w:t>. Distancia mínima de trabajo</w:t>
      </w:r>
      <w:bookmarkEnd w:id="150"/>
    </w:p>
    <w:p w14:paraId="286395C6" w14:textId="2ED51F8F" w:rsidR="00E9154A" w:rsidRPr="00D732F5" w:rsidRDefault="00FB0484" w:rsidP="00AD23C4">
      <w:pPr>
        <w:jc w:val="both"/>
        <w:rPr>
          <w:rFonts w:ascii="Gadugi" w:hAnsi="Gadugi"/>
          <w:color w:val="000000" w:themeColor="text1"/>
        </w:rPr>
      </w:pPr>
      <w:r w:rsidRPr="00D732F5">
        <w:rPr>
          <w:rFonts w:ascii="Gadugi" w:hAnsi="Gadugi" w:cs="Arial"/>
          <w:noProof/>
          <w:szCs w:val="24"/>
          <w:lang w:val="en-US"/>
        </w:rPr>
        <w:drawing>
          <wp:inline distT="0" distB="0" distL="0" distR="0" wp14:anchorId="41288ED6" wp14:editId="51E5836A">
            <wp:extent cx="5612130" cy="1192260"/>
            <wp:effectExtent l="0" t="0" r="7620" b="8255"/>
            <wp:docPr id="1374" name="Imagen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12130" cy="1192260"/>
                    </a:xfrm>
                    <a:prstGeom prst="rect">
                      <a:avLst/>
                    </a:prstGeom>
                    <a:noFill/>
                    <a:ln>
                      <a:noFill/>
                    </a:ln>
                  </pic:spPr>
                </pic:pic>
              </a:graphicData>
            </a:graphic>
          </wp:inline>
        </w:drawing>
      </w:r>
    </w:p>
    <w:p w14:paraId="0FB819AB" w14:textId="77777777" w:rsidR="00FB0484" w:rsidRPr="00D732F5" w:rsidRDefault="00FB0484" w:rsidP="00FB0484">
      <w:pPr>
        <w:jc w:val="both"/>
        <w:rPr>
          <w:rFonts w:ascii="Gadugi" w:hAnsi="Gadugi"/>
          <w:color w:val="000000" w:themeColor="text1"/>
        </w:rPr>
      </w:pPr>
      <w:r w:rsidRPr="00D732F5">
        <w:rPr>
          <w:rFonts w:ascii="Gadugi" w:hAnsi="Gadugi"/>
          <w:color w:val="000000" w:themeColor="text1"/>
        </w:rPr>
        <w:t xml:space="preserve">Para las instalaciones de todos los equipos eléctricos de los edificios de la subestación, se debe garantizar el cumplimiento de los espacios de trabajo con una profundidad de 0.9m para cualquier caso. </w:t>
      </w:r>
    </w:p>
    <w:p w14:paraId="24BD6AEC" w14:textId="77777777" w:rsidR="00FB0484" w:rsidRPr="00D732F5" w:rsidRDefault="00FB0484" w:rsidP="00FB0484">
      <w:pPr>
        <w:jc w:val="both"/>
        <w:rPr>
          <w:rFonts w:ascii="Gadugi" w:hAnsi="Gadugi"/>
          <w:color w:val="000000" w:themeColor="text1"/>
        </w:rPr>
      </w:pPr>
      <w:r w:rsidRPr="00D732F5">
        <w:rPr>
          <w:rFonts w:ascii="Gadugi" w:hAnsi="Gadugi"/>
          <w:color w:val="000000" w:themeColor="text1"/>
        </w:rPr>
        <w:t>En cuanto al ancho del espacio de trabajo la norma indica que: “el ancho del espacio de trabajo en el frente del equipo eléctrico, debe ser el ancho del equipo o 0,75 m, el que sea mayor. En todos los casos, el espacio de trabajo debe permitir abrir por lo menos a 90° las puertas o paneles abisagrados del equipo.”</w:t>
      </w:r>
    </w:p>
    <w:p w14:paraId="2F9724B9" w14:textId="11BBA33F" w:rsidR="00E9154A" w:rsidRPr="00D732F5" w:rsidRDefault="00FB0484" w:rsidP="00FB0484">
      <w:pPr>
        <w:jc w:val="both"/>
        <w:rPr>
          <w:rFonts w:ascii="Gadugi" w:hAnsi="Gadugi"/>
          <w:color w:val="000000" w:themeColor="text1"/>
        </w:rPr>
      </w:pPr>
      <w:r w:rsidRPr="00D732F5">
        <w:rPr>
          <w:rFonts w:ascii="Gadugi" w:hAnsi="Gadugi"/>
          <w:color w:val="000000" w:themeColor="text1"/>
        </w:rPr>
        <w:t>Por lo cual todos los equipos y cuartos eléctricos deben cumplir con la profundidad y el ancho de los espacios de trabajo preestablecidas por las normas.</w:t>
      </w:r>
    </w:p>
    <w:p w14:paraId="4B53A642" w14:textId="77777777" w:rsidR="00E9154A" w:rsidRPr="00D732F5" w:rsidRDefault="00E9154A" w:rsidP="00AD23C4">
      <w:pPr>
        <w:jc w:val="both"/>
        <w:rPr>
          <w:rFonts w:ascii="Gadugi" w:hAnsi="Gadugi"/>
          <w:color w:val="000000" w:themeColor="text1"/>
        </w:rPr>
      </w:pPr>
    </w:p>
    <w:p w14:paraId="764B554C" w14:textId="3AC3CD3D" w:rsidR="00FB0484" w:rsidRPr="00D732F5" w:rsidRDefault="00FB0484" w:rsidP="00FB0484">
      <w:pPr>
        <w:pStyle w:val="Ttulo2"/>
        <w:keepNext/>
        <w:spacing w:after="120"/>
        <w:ind w:left="720" w:hanging="720"/>
        <w:rPr>
          <w:rFonts w:ascii="Gadugi" w:hAnsi="Gadugi"/>
          <w:color w:val="4472C4" w:themeColor="accent1"/>
          <w:sz w:val="22"/>
          <w:szCs w:val="22"/>
        </w:rPr>
      </w:pPr>
      <w:bookmarkStart w:id="151" w:name="_Toc190853085"/>
      <w:r w:rsidRPr="00D732F5">
        <w:rPr>
          <w:rFonts w:ascii="Gadugi" w:hAnsi="Gadugi"/>
          <w:color w:val="4472C4" w:themeColor="accent1"/>
          <w:sz w:val="22"/>
          <w:szCs w:val="22"/>
        </w:rPr>
        <w:t>DISTANCIAS Y ESPACIOS PARA EL MONTAJE, OPERACIÓN Y MANTENIMIENTO DE EQUIPOS</w:t>
      </w:r>
      <w:bookmarkEnd w:id="151"/>
    </w:p>
    <w:p w14:paraId="7E5B9B80" w14:textId="77777777" w:rsidR="00691BBA" w:rsidRPr="00D732F5" w:rsidRDefault="00691BBA" w:rsidP="00691BBA">
      <w:pPr>
        <w:jc w:val="both"/>
        <w:rPr>
          <w:rFonts w:ascii="Gadugi" w:hAnsi="Gadugi"/>
          <w:color w:val="000000" w:themeColor="text1"/>
        </w:rPr>
      </w:pPr>
      <w:r w:rsidRPr="00D732F5">
        <w:rPr>
          <w:rFonts w:ascii="Gadugi" w:hAnsi="Gadugi"/>
          <w:color w:val="000000" w:themeColor="text1"/>
        </w:rPr>
        <w:t>En el artículo 10.4 del RETIE se especifica que: “En subestaciones y cuartos eléctricos de media y baja tensión se debe contar con puertas o espacios adecuados para la entrada o salida de los equipos, para efectos de su montaje inicial o posterior reposición. El ancho del ala de las puertas de acceso al espacio de trabajo no debe ser menor a 90 cm y en los cuartos donde se alojan transformadores de MT,</w:t>
      </w:r>
      <w:r w:rsidRPr="00D732F5">
        <w:rPr>
          <w:rFonts w:ascii="Gadugi" w:hAnsi="Gadugi"/>
        </w:rPr>
        <w:t xml:space="preserve"> </w:t>
      </w:r>
      <w:r w:rsidRPr="00D732F5">
        <w:rPr>
          <w:rFonts w:ascii="Gadugi" w:hAnsi="Gadugi"/>
          <w:color w:val="000000" w:themeColor="text1"/>
        </w:rPr>
        <w:t xml:space="preserve">las alas de las puertas deben abrir hacia fuera y </w:t>
      </w:r>
      <w:r w:rsidRPr="00D732F5">
        <w:rPr>
          <w:rFonts w:ascii="Gadugi" w:hAnsi="Gadugi"/>
          <w:color w:val="000000" w:themeColor="text1"/>
        </w:rPr>
        <w:lastRenderedPageBreak/>
        <w:t xml:space="preserve">disponer de cerradura antipánico, independiente de la potencia y de los equipos que albergan. </w:t>
      </w:r>
    </w:p>
    <w:p w14:paraId="1B697A68" w14:textId="77777777" w:rsidR="00691BBA" w:rsidRPr="00D732F5" w:rsidRDefault="00691BBA" w:rsidP="00691BBA">
      <w:pPr>
        <w:jc w:val="both"/>
        <w:rPr>
          <w:rFonts w:ascii="Gadugi" w:hAnsi="Gadugi"/>
          <w:color w:val="000000" w:themeColor="text1"/>
        </w:rPr>
      </w:pPr>
      <w:r w:rsidRPr="00D732F5">
        <w:rPr>
          <w:rFonts w:ascii="Gadugi" w:hAnsi="Gadugi"/>
          <w:color w:val="000000" w:themeColor="text1"/>
        </w:rPr>
        <w:t xml:space="preserve">Cuando se tengan partes expuestas energizadas a menos de 150 V de un lado y conectadas a tierra en el otro, el espacio de trabajo mínimo no debe ser inferior a 1,9 m de altura (medidos verticalmente desde el piso o plataforma) o la altura del equipo cuando este sea más alto y 0,75 m de ancho o el ancho del equipo si este es mayor. En todo caso la profundidad del espacio de trabajo frente al equipo no debe ser inferior a 0,9 m.”; </w:t>
      </w:r>
    </w:p>
    <w:p w14:paraId="5926570C" w14:textId="3889B9D4" w:rsidR="00FB0484" w:rsidRPr="00D732F5" w:rsidRDefault="00691BBA" w:rsidP="00691BBA">
      <w:pPr>
        <w:jc w:val="both"/>
        <w:rPr>
          <w:rFonts w:ascii="Gadugi" w:hAnsi="Gadugi"/>
          <w:color w:val="000000" w:themeColor="text1"/>
        </w:rPr>
      </w:pPr>
      <w:r w:rsidRPr="00D732F5">
        <w:rPr>
          <w:rFonts w:ascii="Gadugi" w:hAnsi="Gadugi"/>
          <w:color w:val="000000" w:themeColor="text1"/>
        </w:rPr>
        <w:t>Se deben realizar las construcciones del cuarto eléctrico para el edificio institucional cumpliendo con las normas anteriormente expuestas.</w:t>
      </w:r>
    </w:p>
    <w:p w14:paraId="424FE398" w14:textId="77777777" w:rsidR="00AD23C4" w:rsidRPr="00D732F5" w:rsidRDefault="00AD23C4" w:rsidP="00AD23C4">
      <w:pPr>
        <w:jc w:val="both"/>
        <w:rPr>
          <w:rFonts w:ascii="Gadugi" w:hAnsi="Gadugi"/>
          <w:color w:val="000000" w:themeColor="text1"/>
        </w:rPr>
      </w:pPr>
    </w:p>
    <w:p w14:paraId="477B80F9" w14:textId="77777777" w:rsidR="005F0AA8" w:rsidRPr="00D732F5" w:rsidRDefault="005F0AA8" w:rsidP="00FC3E61">
      <w:pPr>
        <w:pStyle w:val="Ttulo1"/>
      </w:pPr>
      <w:bookmarkStart w:id="152" w:name="_Toc190853086"/>
      <w:r w:rsidRPr="00D732F5">
        <w:t>JUSTIFICACIÓN TÉCNICA DE LA DESVIACIÓN DE LA NTC 2050 CUANDO SEA PERMITIDO</w:t>
      </w:r>
      <w:bookmarkEnd w:id="152"/>
    </w:p>
    <w:p w14:paraId="2F305542" w14:textId="7D4D90CF" w:rsidR="00840E86" w:rsidRPr="00D732F5" w:rsidRDefault="00840E86" w:rsidP="00840E86">
      <w:pPr>
        <w:jc w:val="both"/>
        <w:rPr>
          <w:rFonts w:ascii="Gadugi" w:hAnsi="Gadugi"/>
          <w:color w:val="000000" w:themeColor="text1"/>
        </w:rPr>
      </w:pPr>
      <w:r w:rsidRPr="00D732F5">
        <w:rPr>
          <w:rFonts w:ascii="Gadugi" w:hAnsi="Gadugi"/>
          <w:color w:val="000000" w:themeColor="text1"/>
        </w:rPr>
        <w:t>Este ítem no aplica para el diseño de las redes eléctricas de los alimentadores principales de los tableros de los servicios auxiliares de la Central Bahía Solano en el departamento del Chocó.</w:t>
      </w:r>
    </w:p>
    <w:p w14:paraId="23B95448" w14:textId="77777777" w:rsidR="00FC3E61" w:rsidRPr="00D732F5" w:rsidRDefault="00FC3E61" w:rsidP="00840E86">
      <w:pPr>
        <w:jc w:val="both"/>
        <w:rPr>
          <w:rFonts w:ascii="Gadugi" w:hAnsi="Gadugi"/>
          <w:color w:val="000000" w:themeColor="text1"/>
        </w:rPr>
      </w:pPr>
    </w:p>
    <w:p w14:paraId="30FBDAE3" w14:textId="4908F375" w:rsidR="00E95734" w:rsidRPr="00D732F5" w:rsidRDefault="005F0AA8" w:rsidP="00FC3E61">
      <w:pPr>
        <w:pStyle w:val="Ttulo1"/>
      </w:pPr>
      <w:bookmarkStart w:id="153" w:name="_Toc190853087"/>
      <w:r w:rsidRPr="00D732F5">
        <w:t>DEMÁS ESTUDIOS QUE EL TIPO DE INSTALACIÓN REQUIERA PARA SU CORRECTA Y SEGURA OPERACIÓN</w:t>
      </w:r>
      <w:bookmarkEnd w:id="153"/>
    </w:p>
    <w:p w14:paraId="02875C4C" w14:textId="60CC6550" w:rsidR="005F0AA8" w:rsidRPr="00D732F5" w:rsidRDefault="005F0AA8" w:rsidP="00FC3E61">
      <w:pPr>
        <w:pStyle w:val="Ttulo1"/>
      </w:pPr>
      <w:bookmarkStart w:id="154" w:name="_Toc190853088"/>
      <w:r w:rsidRPr="00D732F5">
        <w:t>BIBLIOGRAFÍA</w:t>
      </w:r>
      <w:bookmarkEnd w:id="1"/>
      <w:bookmarkEnd w:id="154"/>
    </w:p>
    <w:p w14:paraId="23B1A6DA"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J. L. Tora, Transporte de la energía eléctrica, Madrid: EDISOFER, 1997.</w:t>
      </w:r>
    </w:p>
    <w:p w14:paraId="715ABFC6"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CREG, RER 098-2000, 2000.</w:t>
      </w:r>
    </w:p>
    <w:p w14:paraId="417C132E" w14:textId="1DE3BD34"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bookmarkStart w:id="155" w:name="_Ref156487762"/>
      <w:r w:rsidRPr="00D732F5">
        <w:rPr>
          <w:rFonts w:ascii="Gadugi" w:hAnsi="Gadugi"/>
          <w:color w:val="000000" w:themeColor="text1"/>
          <w:sz w:val="22"/>
        </w:rPr>
        <w:t>CODIGO DE SEGURIDAD HUMANDA NFPA 101 DEL 2006.</w:t>
      </w:r>
      <w:bookmarkEnd w:id="155"/>
    </w:p>
    <w:p w14:paraId="4FF8961D"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IEC, STANDARD 60815-2, 2008.</w:t>
      </w:r>
    </w:p>
    <w:p w14:paraId="0EA3BE8A"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lang w:val="en-US"/>
        </w:rPr>
      </w:pPr>
      <w:r w:rsidRPr="00D732F5">
        <w:rPr>
          <w:rFonts w:ascii="Gadugi" w:hAnsi="Gadugi"/>
          <w:color w:val="000000" w:themeColor="text1"/>
          <w:sz w:val="22"/>
          <w:lang w:val="en-US"/>
        </w:rPr>
        <w:t>N. P. N. J. K. U. KIESSLING F., OVERHEAD POWER LINES, 2003.</w:t>
      </w:r>
    </w:p>
    <w:p w14:paraId="3AD16C1B"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M. D. M. Y. E. REPUBLICA DE COLOMBIA, Reglamento Técnico de Instalaciones Eléctricas (RETIE), MINISTERIO DE MINAS Y ENERGIA, 2013.</w:t>
      </w:r>
    </w:p>
    <w:p w14:paraId="0F2D1596"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L. Cardona, NOTAS Y PRÁCTICAS DE COORDINACIÓN DE AISLAMIENTO I, Universidad Nacional de Colombia, 2012.</w:t>
      </w:r>
    </w:p>
    <w:p w14:paraId="4FA1E3CC"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lang w:val="en-US"/>
        </w:rPr>
      </w:pPr>
      <w:r w:rsidRPr="00D732F5">
        <w:rPr>
          <w:rFonts w:ascii="Gadugi" w:hAnsi="Gadugi"/>
          <w:color w:val="000000" w:themeColor="text1"/>
          <w:sz w:val="22"/>
          <w:lang w:val="en-US"/>
        </w:rPr>
        <w:lastRenderedPageBreak/>
        <w:t>EPRI (Electric Power research institute), Transmission Line Reference Book 345 kV and Above.</w:t>
      </w:r>
    </w:p>
    <w:p w14:paraId="2A7A4BB4" w14:textId="77777777" w:rsidR="00FC3E61" w:rsidRPr="00D732F5" w:rsidRDefault="001A31F2" w:rsidP="00FC3E61">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H. Torres, Protección contra rayos, Bogotá: Universidad Nacional de Colombia Sede Bogotá, 2008.</w:t>
      </w:r>
    </w:p>
    <w:p w14:paraId="552C2332" w14:textId="6C87A2B8" w:rsidR="001A31F2" w:rsidRPr="00210733" w:rsidRDefault="001A31F2" w:rsidP="00FC3E61">
      <w:pPr>
        <w:pStyle w:val="Prrafodelista"/>
        <w:numPr>
          <w:ilvl w:val="0"/>
          <w:numId w:val="39"/>
        </w:numPr>
        <w:spacing w:before="120" w:after="120" w:line="240" w:lineRule="auto"/>
        <w:ind w:left="714" w:hanging="357"/>
        <w:rPr>
          <w:rFonts w:ascii="Gadugi" w:hAnsi="Gadugi"/>
          <w:color w:val="000000" w:themeColor="text1"/>
          <w:sz w:val="22"/>
          <w:lang w:val="en-GB"/>
        </w:rPr>
      </w:pPr>
      <w:r w:rsidRPr="00D732F5">
        <w:rPr>
          <w:rFonts w:ascii="Gadugi" w:hAnsi="Gadugi"/>
          <w:color w:val="000000" w:themeColor="text1"/>
          <w:lang w:val="en-US"/>
        </w:rPr>
        <w:t>IEEE, IEEE 1313-2. Guide for the Application of Insulation Coordination, 2003.</w:t>
      </w:r>
    </w:p>
    <w:p w14:paraId="194F1ED1"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IEC, IEC-60071 INSULATION COORDINATION, 1986.</w:t>
      </w:r>
    </w:p>
    <w:p w14:paraId="0B5DEFC0"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Prysmian Group, Características técnicas conductor AAAC FLINT 740,8 kcmil, 2019, p. 1.</w:t>
      </w:r>
    </w:p>
    <w:p w14:paraId="2DC35897"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lang w:val="en-US"/>
        </w:rPr>
        <w:t xml:space="preserve">I. Petrovic, H. Glavas y Z. Hederic, «Journal of energy technology,» 2 Mayo 2014. </w:t>
      </w:r>
      <w:r w:rsidRPr="00D732F5">
        <w:rPr>
          <w:rFonts w:ascii="Gadugi" w:hAnsi="Gadugi"/>
          <w:color w:val="000000" w:themeColor="text1"/>
          <w:sz w:val="22"/>
        </w:rPr>
        <w:t xml:space="preserve">[En línea]. Available: </w:t>
      </w:r>
      <w:hyperlink r:id="rId74" w:history="1">
        <w:r w:rsidRPr="00D732F5">
          <w:rPr>
            <w:rStyle w:val="Hipervnculo"/>
            <w:rFonts w:ascii="Gadugi" w:hAnsi="Gadugi"/>
            <w:sz w:val="22"/>
          </w:rPr>
          <w:t>www.fe.um.si/en/jet.html</w:t>
        </w:r>
      </w:hyperlink>
      <w:r w:rsidRPr="00D732F5">
        <w:rPr>
          <w:rFonts w:ascii="Gadugi" w:hAnsi="Gadugi"/>
          <w:color w:val="000000" w:themeColor="text1"/>
          <w:sz w:val="22"/>
        </w:rPr>
        <w:t>.</w:t>
      </w:r>
    </w:p>
    <w:p w14:paraId="3A2A6967"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lang w:val="en-US"/>
        </w:rPr>
      </w:pPr>
      <w:r w:rsidRPr="00D732F5">
        <w:rPr>
          <w:rFonts w:ascii="Gadugi" w:hAnsi="Gadugi"/>
          <w:color w:val="000000" w:themeColor="text1"/>
          <w:sz w:val="22"/>
          <w:lang w:val="en-US"/>
        </w:rPr>
        <w:t>IEEE, Guide for Safety in AC substation grounding, Standard 80, 2000.</w:t>
      </w:r>
    </w:p>
    <w:p w14:paraId="081A7860"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F. C. Ospina, Tierras, soporte de la seguridad eléctrica, Bogotá: Seguridad eléctrica ltda, 2008.</w:t>
      </w:r>
    </w:p>
    <w:p w14:paraId="7A88BA30" w14:textId="77777777" w:rsidR="001A31F2" w:rsidRPr="00D732F5" w:rsidRDefault="001A31F2" w:rsidP="001A31F2">
      <w:pPr>
        <w:pStyle w:val="Prrafodelista"/>
        <w:numPr>
          <w:ilvl w:val="0"/>
          <w:numId w:val="39"/>
        </w:numPr>
        <w:spacing w:before="120" w:after="120" w:line="240" w:lineRule="auto"/>
        <w:ind w:left="714" w:hanging="357"/>
        <w:rPr>
          <w:rFonts w:ascii="Gadugi" w:hAnsi="Gadugi"/>
          <w:color w:val="000000" w:themeColor="text1"/>
          <w:sz w:val="22"/>
        </w:rPr>
      </w:pPr>
      <w:r w:rsidRPr="00D732F5">
        <w:rPr>
          <w:rFonts w:ascii="Gadugi" w:hAnsi="Gadugi"/>
          <w:color w:val="000000" w:themeColor="text1"/>
          <w:sz w:val="22"/>
        </w:rPr>
        <w:t>P. G. Castellanos, «MEDIDAS DE RESISTIVIDAD DE TERRENOS,» DEPARTAMENTO DE INGENIERIA, Manizales, 1993.</w:t>
      </w:r>
    </w:p>
    <w:p w14:paraId="44BB1880" w14:textId="792D9C5B" w:rsidR="001A31F2" w:rsidRPr="00D732F5" w:rsidRDefault="001A31F2" w:rsidP="001A31F2">
      <w:pPr>
        <w:jc w:val="both"/>
        <w:rPr>
          <w:rFonts w:ascii="Gadugi" w:hAnsi="Gadugi"/>
          <w:color w:val="000000" w:themeColor="text1"/>
        </w:rPr>
      </w:pPr>
    </w:p>
    <w:sectPr w:rsidR="001A31F2" w:rsidRPr="00D732F5" w:rsidSect="0079259B">
      <w:pgSz w:w="12240" w:h="15840"/>
      <w:pgMar w:top="1417" w:right="1701" w:bottom="1417" w:left="1701" w:header="708" w:footer="5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24286B" w14:textId="77777777" w:rsidR="00AE006A" w:rsidRDefault="00AE006A" w:rsidP="005F0AA8">
      <w:pPr>
        <w:spacing w:after="0" w:line="240" w:lineRule="auto"/>
      </w:pPr>
      <w:r>
        <w:separator/>
      </w:r>
    </w:p>
  </w:endnote>
  <w:endnote w:type="continuationSeparator" w:id="0">
    <w:p w14:paraId="119142A9" w14:textId="77777777" w:rsidR="00AE006A" w:rsidRDefault="00AE006A" w:rsidP="005F0A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Noto Sans Symbols">
    <w:altName w:val="Calibri"/>
    <w:charset w:val="00"/>
    <w:family w:val="auto"/>
    <w:pitch w:val="default"/>
  </w:font>
  <w:font w:name="Gadugi">
    <w:panose1 w:val="020B0502040204020203"/>
    <w:charset w:val="00"/>
    <w:family w:val="swiss"/>
    <w:pitch w:val="variable"/>
    <w:sig w:usb0="80000003" w:usb1="02000000" w:usb2="00003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00002FF" w:usb1="5000205B" w:usb2="00000001" w:usb3="00000000" w:csb0="0000019F" w:csb1="00000000"/>
  </w:font>
  <w:font w:name="Georgia">
    <w:panose1 w:val="020405020504050203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23FA78" w14:textId="77777777" w:rsidR="00761426" w:rsidRPr="00B172A9" w:rsidRDefault="00761426" w:rsidP="00CA4EE1">
    <w:pPr>
      <w:tabs>
        <w:tab w:val="center" w:pos="4252"/>
        <w:tab w:val="right" w:pos="8504"/>
      </w:tabs>
      <w:spacing w:after="0" w:line="240" w:lineRule="auto"/>
      <w:jc w:val="center"/>
      <w:rPr>
        <w:rFonts w:ascii="Gadugi" w:hAnsi="Gadugi"/>
        <w:noProof/>
        <w:sz w:val="18"/>
        <w:szCs w:val="18"/>
        <w:lang w:val="es-MX" w:eastAsia="es-CO"/>
      </w:rPr>
    </w:pPr>
    <w:r w:rsidRPr="00B172A9">
      <w:rPr>
        <w:rFonts w:ascii="Gadugi" w:hAnsi="Gadugi"/>
        <w:noProof/>
        <w:sz w:val="18"/>
        <w:szCs w:val="18"/>
        <w:lang w:val="es-MX" w:eastAsia="es-CO"/>
      </w:rPr>
      <w:t>Calle 63 # 22-10 Télefono: (606) 879 30 09 Celular: 311-432-8696</w:t>
    </w:r>
  </w:p>
  <w:p w14:paraId="3D4C9E84" w14:textId="77777777" w:rsidR="00761426" w:rsidRPr="00B172A9" w:rsidRDefault="00AE006A" w:rsidP="00CA4EE1">
    <w:pPr>
      <w:tabs>
        <w:tab w:val="center" w:pos="4252"/>
        <w:tab w:val="right" w:pos="8504"/>
      </w:tabs>
      <w:spacing w:after="0" w:line="240" w:lineRule="auto"/>
      <w:jc w:val="center"/>
      <w:rPr>
        <w:rFonts w:ascii="Gadugi" w:hAnsi="Gadugi"/>
        <w:sz w:val="18"/>
        <w:szCs w:val="18"/>
        <w:lang w:val="es-MX"/>
      </w:rPr>
    </w:pPr>
    <w:hyperlink r:id="rId1" w:history="1">
      <w:r w:rsidR="00761426" w:rsidRPr="00B172A9">
        <w:rPr>
          <w:rFonts w:ascii="Gadugi" w:hAnsi="Gadugi"/>
          <w:color w:val="0000FF"/>
          <w:sz w:val="18"/>
          <w:szCs w:val="18"/>
          <w:u w:val="single"/>
          <w:lang w:val="es-MX"/>
        </w:rPr>
        <w:t>abedoya@iyd.com.co</w:t>
      </w:r>
    </w:hyperlink>
  </w:p>
  <w:p w14:paraId="0D988B4A" w14:textId="7BE28C68" w:rsidR="00761426" w:rsidRPr="00CA4EE1" w:rsidRDefault="00761426" w:rsidP="00CA4EE1">
    <w:pPr>
      <w:tabs>
        <w:tab w:val="center" w:pos="4252"/>
        <w:tab w:val="right" w:pos="8504"/>
      </w:tabs>
      <w:spacing w:after="0" w:line="240" w:lineRule="auto"/>
      <w:jc w:val="center"/>
      <w:rPr>
        <w:rFonts w:ascii="Gadugi" w:hAnsi="Gadugi"/>
        <w:sz w:val="18"/>
        <w:szCs w:val="18"/>
        <w:lang w:val="es-MX"/>
      </w:rPr>
    </w:pPr>
    <w:r w:rsidRPr="00B172A9">
      <w:rPr>
        <w:rFonts w:ascii="Gadugi" w:hAnsi="Gadugi"/>
        <w:noProof/>
        <w:sz w:val="18"/>
        <w:szCs w:val="18"/>
        <w:lang w:val="es-MX" w:eastAsia="es-CO"/>
      </w:rPr>
      <w:t>Manizales - Colombia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466FDC" w14:textId="77777777" w:rsidR="00AE006A" w:rsidRDefault="00AE006A" w:rsidP="005F0AA8">
      <w:pPr>
        <w:spacing w:after="0" w:line="240" w:lineRule="auto"/>
      </w:pPr>
      <w:r>
        <w:separator/>
      </w:r>
    </w:p>
  </w:footnote>
  <w:footnote w:type="continuationSeparator" w:id="0">
    <w:p w14:paraId="581BA9CE" w14:textId="77777777" w:rsidR="00AE006A" w:rsidRDefault="00AE006A" w:rsidP="005F0A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9351" w:type="dxa"/>
      <w:tblCellMar>
        <w:left w:w="70" w:type="dxa"/>
        <w:right w:w="70" w:type="dxa"/>
      </w:tblCellMar>
      <w:tblLook w:val="04A0" w:firstRow="1" w:lastRow="0" w:firstColumn="1" w:lastColumn="0" w:noHBand="0" w:noVBand="1"/>
    </w:tblPr>
    <w:tblGrid>
      <w:gridCol w:w="1413"/>
      <w:gridCol w:w="4961"/>
      <w:gridCol w:w="1276"/>
      <w:gridCol w:w="1701"/>
    </w:tblGrid>
    <w:tr w:rsidR="00761426" w14:paraId="573AD90F" w14:textId="77777777" w:rsidTr="00761426">
      <w:trPr>
        <w:trHeight w:val="557"/>
      </w:trPr>
      <w:tc>
        <w:tcPr>
          <w:tcW w:w="1413" w:type="dxa"/>
          <w:vMerge w:val="restart"/>
          <w:tcBorders>
            <w:top w:val="single" w:sz="4" w:space="0" w:color="auto"/>
            <w:left w:val="single" w:sz="4" w:space="0" w:color="auto"/>
            <w:bottom w:val="single" w:sz="4" w:space="0" w:color="auto"/>
            <w:right w:val="single" w:sz="4" w:space="0" w:color="auto"/>
          </w:tcBorders>
          <w:hideMark/>
        </w:tcPr>
        <w:p w14:paraId="551E141B" w14:textId="77777777" w:rsidR="00761426" w:rsidRDefault="00761426" w:rsidP="00761426">
          <w:r>
            <w:rPr>
              <w:noProof/>
              <w:lang w:val="en-US"/>
            </w:rPr>
            <w:drawing>
              <wp:anchor distT="0" distB="0" distL="114300" distR="114300" simplePos="0" relativeHeight="251666432" behindDoc="0" locked="0" layoutInCell="1" allowOverlap="1" wp14:anchorId="385D09ED" wp14:editId="64528A82">
                <wp:simplePos x="0" y="0"/>
                <wp:positionH relativeFrom="column">
                  <wp:posOffset>22860</wp:posOffset>
                </wp:positionH>
                <wp:positionV relativeFrom="paragraph">
                  <wp:posOffset>153670</wp:posOffset>
                </wp:positionV>
                <wp:extent cx="754380" cy="754380"/>
                <wp:effectExtent l="0" t="0" r="7620" b="762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 cy="754380"/>
                        </a:xfrm>
                        <a:prstGeom prst="rect">
                          <a:avLst/>
                        </a:prstGeom>
                        <a:noFill/>
                        <a:ln>
                          <a:noFill/>
                        </a:ln>
                      </pic:spPr>
                    </pic:pic>
                  </a:graphicData>
                </a:graphic>
              </wp:anchor>
            </w:drawing>
          </w:r>
        </w:p>
      </w:tc>
      <w:tc>
        <w:tcPr>
          <w:tcW w:w="4961" w:type="dxa"/>
          <w:tcBorders>
            <w:top w:val="single" w:sz="4" w:space="0" w:color="auto"/>
            <w:left w:val="single" w:sz="4" w:space="0" w:color="auto"/>
            <w:bottom w:val="single" w:sz="4" w:space="0" w:color="auto"/>
            <w:right w:val="single" w:sz="4" w:space="0" w:color="auto"/>
          </w:tcBorders>
        </w:tcPr>
        <w:p w14:paraId="7DF6431F" w14:textId="77777777" w:rsidR="00761426" w:rsidRPr="003811B5" w:rsidRDefault="00761426" w:rsidP="00761426">
          <w:pPr>
            <w:jc w:val="center"/>
            <w:rPr>
              <w:rFonts w:ascii="Gadugi" w:hAnsi="Gadugi" w:cs="Arial"/>
              <w:b/>
              <w:bCs/>
              <w:color w:val="000000"/>
            </w:rPr>
          </w:pPr>
        </w:p>
        <w:p w14:paraId="6B79EB01" w14:textId="77777777" w:rsidR="00761426" w:rsidRPr="003811B5" w:rsidRDefault="00761426" w:rsidP="00761426">
          <w:pPr>
            <w:jc w:val="center"/>
            <w:rPr>
              <w:rFonts w:ascii="Gadugi" w:hAnsi="Gadugi" w:cs="Arial"/>
              <w:b/>
              <w:bCs/>
              <w:color w:val="000000"/>
            </w:rPr>
          </w:pPr>
          <w:r w:rsidRPr="003811B5">
            <w:rPr>
              <w:rFonts w:ascii="Gadugi" w:hAnsi="Gadugi" w:cs="Arial"/>
              <w:b/>
              <w:bCs/>
              <w:color w:val="000000"/>
            </w:rPr>
            <w:t>SISTEMA DE GESTIÓN</w:t>
          </w:r>
        </w:p>
        <w:p w14:paraId="3F39712F" w14:textId="77777777" w:rsidR="00761426" w:rsidRPr="003811B5" w:rsidRDefault="00761426" w:rsidP="00761426">
          <w:pPr>
            <w:jc w:val="center"/>
            <w:rPr>
              <w:rFonts w:ascii="Gadugi" w:hAnsi="Gadugi"/>
            </w:rPr>
          </w:pPr>
        </w:p>
      </w:tc>
      <w:tc>
        <w:tcPr>
          <w:tcW w:w="1276" w:type="dxa"/>
          <w:tcBorders>
            <w:top w:val="single" w:sz="4" w:space="0" w:color="auto"/>
            <w:left w:val="single" w:sz="4" w:space="0" w:color="auto"/>
            <w:bottom w:val="single" w:sz="4" w:space="0" w:color="auto"/>
            <w:right w:val="single" w:sz="4" w:space="0" w:color="auto"/>
          </w:tcBorders>
          <w:vAlign w:val="center"/>
        </w:tcPr>
        <w:p w14:paraId="19B8009A" w14:textId="77777777" w:rsidR="00761426" w:rsidRPr="003811B5" w:rsidRDefault="00761426" w:rsidP="00761426">
          <w:pPr>
            <w:jc w:val="center"/>
            <w:rPr>
              <w:rFonts w:ascii="Gadugi" w:hAnsi="Gadugi" w:cs="Arial"/>
              <w:color w:val="000000"/>
            </w:rPr>
          </w:pPr>
        </w:p>
        <w:p w14:paraId="42FBD655" w14:textId="29A06853" w:rsidR="00761426" w:rsidRPr="003811B5" w:rsidRDefault="00761426" w:rsidP="00761426">
          <w:pPr>
            <w:jc w:val="center"/>
            <w:rPr>
              <w:rFonts w:ascii="Gadugi" w:hAnsi="Gadugi" w:cs="Arial"/>
              <w:color w:val="000000"/>
            </w:rPr>
          </w:pPr>
          <w:r>
            <w:rPr>
              <w:rFonts w:ascii="Gadugi" w:hAnsi="Gadugi" w:cs="Arial"/>
              <w:color w:val="000000"/>
            </w:rPr>
            <w:t>F-57</w:t>
          </w:r>
        </w:p>
        <w:p w14:paraId="525A522B" w14:textId="77777777" w:rsidR="00761426" w:rsidRPr="003811B5" w:rsidRDefault="00761426" w:rsidP="00761426">
          <w:pPr>
            <w:jc w:val="center"/>
            <w:rPr>
              <w:rFonts w:ascii="Gadugi" w:hAnsi="Gadugi"/>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E0F2CE9" w14:textId="369AB1E3" w:rsidR="00761426" w:rsidRPr="003811B5" w:rsidRDefault="00761426" w:rsidP="00761426">
          <w:pPr>
            <w:jc w:val="center"/>
            <w:rPr>
              <w:rFonts w:ascii="Gadugi" w:hAnsi="Gadugi" w:cs="Arial"/>
            </w:rPr>
          </w:pPr>
          <w:r w:rsidRPr="003811B5">
            <w:rPr>
              <w:rFonts w:ascii="Gadugi" w:hAnsi="Gadugi" w:cs="Arial"/>
            </w:rPr>
            <w:t xml:space="preserve">PAG </w:t>
          </w:r>
          <w:r w:rsidRPr="003811B5">
            <w:rPr>
              <w:rFonts w:ascii="Gadugi" w:hAnsi="Gadugi" w:cs="Arial"/>
              <w:b/>
              <w:bCs/>
            </w:rPr>
            <w:fldChar w:fldCharType="begin"/>
          </w:r>
          <w:r w:rsidRPr="003811B5">
            <w:rPr>
              <w:rFonts w:ascii="Gadugi" w:hAnsi="Gadugi" w:cs="Arial"/>
              <w:b/>
              <w:bCs/>
            </w:rPr>
            <w:instrText>PAGE</w:instrText>
          </w:r>
          <w:r w:rsidRPr="003811B5">
            <w:rPr>
              <w:rFonts w:ascii="Gadugi" w:hAnsi="Gadugi" w:cs="Arial"/>
              <w:b/>
              <w:bCs/>
            </w:rPr>
            <w:fldChar w:fldCharType="separate"/>
          </w:r>
          <w:r w:rsidR="00635A30">
            <w:rPr>
              <w:rFonts w:ascii="Gadugi" w:hAnsi="Gadugi" w:cs="Arial"/>
              <w:b/>
              <w:bCs/>
              <w:noProof/>
            </w:rPr>
            <w:t>89</w:t>
          </w:r>
          <w:r w:rsidRPr="003811B5">
            <w:rPr>
              <w:rFonts w:ascii="Gadugi" w:hAnsi="Gadugi" w:cs="Arial"/>
              <w:b/>
              <w:bCs/>
            </w:rPr>
            <w:fldChar w:fldCharType="end"/>
          </w:r>
          <w:r w:rsidRPr="003811B5">
            <w:rPr>
              <w:rFonts w:ascii="Gadugi" w:hAnsi="Gadugi" w:cs="Arial"/>
            </w:rPr>
            <w:t xml:space="preserve"> DE </w:t>
          </w:r>
          <w:r w:rsidRPr="003811B5">
            <w:rPr>
              <w:rFonts w:ascii="Gadugi" w:hAnsi="Gadugi" w:cs="Arial"/>
              <w:b/>
              <w:bCs/>
            </w:rPr>
            <w:fldChar w:fldCharType="begin"/>
          </w:r>
          <w:r w:rsidRPr="003811B5">
            <w:rPr>
              <w:rFonts w:ascii="Gadugi" w:hAnsi="Gadugi" w:cs="Arial"/>
              <w:b/>
              <w:bCs/>
            </w:rPr>
            <w:instrText>NUMPAGES</w:instrText>
          </w:r>
          <w:r w:rsidRPr="003811B5">
            <w:rPr>
              <w:rFonts w:ascii="Gadugi" w:hAnsi="Gadugi" w:cs="Arial"/>
              <w:b/>
              <w:bCs/>
            </w:rPr>
            <w:fldChar w:fldCharType="separate"/>
          </w:r>
          <w:r w:rsidR="00635A30">
            <w:rPr>
              <w:rFonts w:ascii="Gadugi" w:hAnsi="Gadugi" w:cs="Arial"/>
              <w:b/>
              <w:bCs/>
              <w:noProof/>
            </w:rPr>
            <w:t>89</w:t>
          </w:r>
          <w:r w:rsidRPr="003811B5">
            <w:rPr>
              <w:rFonts w:ascii="Gadugi" w:hAnsi="Gadugi" w:cs="Arial"/>
              <w:b/>
              <w:bCs/>
            </w:rPr>
            <w:fldChar w:fldCharType="end"/>
          </w:r>
        </w:p>
      </w:tc>
    </w:tr>
    <w:tr w:rsidR="00761426" w14:paraId="5E09C87B" w14:textId="77777777" w:rsidTr="005F0AA8">
      <w:trPr>
        <w:trHeight w:val="73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5FC61" w14:textId="77777777" w:rsidR="00761426" w:rsidRDefault="00761426" w:rsidP="00761426"/>
      </w:tc>
      <w:tc>
        <w:tcPr>
          <w:tcW w:w="49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CFC63F" w14:textId="01CA130D" w:rsidR="00761426" w:rsidRPr="003811B5" w:rsidRDefault="00761426" w:rsidP="005F0AA8">
          <w:pPr>
            <w:jc w:val="center"/>
            <w:rPr>
              <w:rFonts w:ascii="Gadugi" w:hAnsi="Gadugi" w:cs="Arial"/>
              <w:b/>
              <w:bCs/>
              <w:color w:val="000000"/>
            </w:rPr>
          </w:pPr>
          <w:r>
            <w:rPr>
              <w:rFonts w:ascii="Gadugi" w:eastAsia="Century Gothic" w:hAnsi="Gadugi" w:cs="Century Gothic"/>
              <w:b/>
              <w:color w:val="000000"/>
              <w:sz w:val="24"/>
              <w:szCs w:val="24"/>
            </w:rPr>
            <w:t>FORMATO MEMORIA DE CÁLCULO</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F50A6C" w14:textId="5A920C23" w:rsidR="00761426" w:rsidRPr="003811B5" w:rsidRDefault="00761426" w:rsidP="00761426">
          <w:pPr>
            <w:jc w:val="center"/>
            <w:rPr>
              <w:rFonts w:ascii="Gadugi" w:hAnsi="Gadugi"/>
            </w:rPr>
          </w:pPr>
          <w:r>
            <w:rPr>
              <w:rFonts w:ascii="Gadugi" w:hAnsi="Gadugi"/>
            </w:rPr>
            <w:t>FEBRERO 2024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D992A" w14:textId="5A8E7BDA" w:rsidR="00761426" w:rsidRPr="003811B5" w:rsidRDefault="00761426" w:rsidP="00761426">
          <w:pPr>
            <w:jc w:val="center"/>
            <w:rPr>
              <w:rFonts w:ascii="Gadugi" w:hAnsi="Gadugi"/>
            </w:rPr>
          </w:pPr>
          <w:r w:rsidRPr="003811B5">
            <w:rPr>
              <w:rFonts w:ascii="Gadugi" w:hAnsi="Gadugi"/>
            </w:rPr>
            <w:t>VERSIÓN: 0</w:t>
          </w:r>
        </w:p>
      </w:tc>
    </w:tr>
  </w:tbl>
  <w:p w14:paraId="5D000FC6" w14:textId="77777777" w:rsidR="00761426" w:rsidRDefault="00761426" w:rsidP="00761426">
    <w:pPr>
      <w:spacing w:after="177"/>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17D0" w14:textId="77777777" w:rsidR="00761426" w:rsidRPr="00101879" w:rsidRDefault="00761426" w:rsidP="00761426">
    <w:pPr>
      <w:rPr>
        <w:sz w:val="18"/>
        <w:szCs w:val="16"/>
      </w:rPr>
    </w:pPr>
    <w:r>
      <w:rPr>
        <w:noProof/>
        <w:lang w:val="en-US"/>
      </w:rPr>
      <w:drawing>
        <wp:anchor distT="0" distB="0" distL="114300" distR="114300" simplePos="0" relativeHeight="251661312" behindDoc="1" locked="0" layoutInCell="1" allowOverlap="1" wp14:anchorId="2930EE4C" wp14:editId="55329314">
          <wp:simplePos x="0" y="0"/>
          <wp:positionH relativeFrom="column">
            <wp:posOffset>5333735</wp:posOffset>
          </wp:positionH>
          <wp:positionV relativeFrom="paragraph">
            <wp:posOffset>-189799</wp:posOffset>
          </wp:positionV>
          <wp:extent cx="650875" cy="621665"/>
          <wp:effectExtent l="0" t="0" r="0" b="0"/>
          <wp:wrapTight wrapText="bothSides">
            <wp:wrapPolygon edited="0">
              <wp:start x="5690" y="0"/>
              <wp:lineTo x="0" y="3971"/>
              <wp:lineTo x="0" y="17209"/>
              <wp:lineTo x="5690" y="21181"/>
              <wp:lineTo x="14540" y="21181"/>
              <wp:lineTo x="17069" y="21181"/>
              <wp:lineTo x="20862" y="14562"/>
              <wp:lineTo x="20862" y="7281"/>
              <wp:lineTo x="18334" y="2648"/>
              <wp:lineTo x="14540" y="0"/>
              <wp:lineTo x="5690" y="0"/>
            </wp:wrapPolygon>
          </wp:wrapTight>
          <wp:docPr id="17" name="Imagen 17" descr="Tex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 name="Imagen 2107" descr="Texto&#10;&#10;Descripción generada automáticamente con confianza baja"/>
                  <pic:cNvPicPr/>
                </pic:nvPicPr>
                <pic:blipFill rotWithShape="1">
                  <a:blip r:embed="rId1">
                    <a:extLst>
                      <a:ext uri="{28A0092B-C50C-407E-A947-70E740481C1C}">
                        <a14:useLocalDpi xmlns:a14="http://schemas.microsoft.com/office/drawing/2010/main" val="0"/>
                      </a:ext>
                    </a:extLst>
                  </a:blip>
                  <a:srcRect r="78205"/>
                  <a:stretch/>
                </pic:blipFill>
                <pic:spPr bwMode="auto">
                  <a:xfrm>
                    <a:off x="0" y="0"/>
                    <a:ext cx="650875" cy="621665"/>
                  </a:xfrm>
                  <a:prstGeom prst="rect">
                    <a:avLst/>
                  </a:prstGeom>
                  <a:ln>
                    <a:noFill/>
                  </a:ln>
                  <a:extLst>
                    <a:ext uri="{53640926-AAD7-44D8-BBD7-CCE9431645EC}">
                      <a14:shadowObscured xmlns:a14="http://schemas.microsoft.com/office/drawing/2010/main"/>
                    </a:ext>
                  </a:extLst>
                </pic:spPr>
              </pic:pic>
            </a:graphicData>
          </a:graphic>
        </wp:anchor>
      </w:drawing>
    </w:r>
  </w:p>
  <w:p w14:paraId="05B98B1D" w14:textId="77777777" w:rsidR="00761426" w:rsidRDefault="00761426" w:rsidP="00761426">
    <w:pPr>
      <w:pStyle w:val="Encabezado"/>
      <w:tabs>
        <w:tab w:val="left" w:pos="7716"/>
      </w:tabs>
    </w:pPr>
    <w:r>
      <w:rPr>
        <w:noProof/>
        <w:lang w:val="en-US"/>
      </w:rPr>
      <mc:AlternateContent>
        <mc:Choice Requires="wps">
          <w:drawing>
            <wp:anchor distT="0" distB="0" distL="114300" distR="114300" simplePos="0" relativeHeight="251664384" behindDoc="1" locked="0" layoutInCell="1" allowOverlap="1" wp14:anchorId="10414C52" wp14:editId="3419A867">
              <wp:simplePos x="0" y="0"/>
              <wp:positionH relativeFrom="page">
                <wp:posOffset>5638800</wp:posOffset>
              </wp:positionH>
              <wp:positionV relativeFrom="page">
                <wp:posOffset>808025</wp:posOffset>
              </wp:positionV>
              <wp:extent cx="1057275" cy="434340"/>
              <wp:effectExtent l="0" t="0" r="9525" b="3810"/>
              <wp:wrapNone/>
              <wp:docPr id="38" name="Cuadro de texto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434340"/>
                      </a:xfrm>
                      <a:prstGeom prst="rect">
                        <a:avLst/>
                      </a:prstGeom>
                      <a:noFill/>
                      <a:ln>
                        <a:noFill/>
                      </a:ln>
                    </wps:spPr>
                    <wps:txbx>
                      <w:txbxContent>
                        <w:p w14:paraId="4BE9735A" w14:textId="77777777" w:rsidR="00761426" w:rsidRDefault="00761426" w:rsidP="00761426">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761426" w:rsidRDefault="00761426" w:rsidP="00761426">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wps:txbx>
                    <wps:bodyPr rot="0" vertOverflow="clip" horzOverflow="clip"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414C52" id="_x0000_t202" coordsize="21600,21600" o:spt="202" path="m,l,21600r21600,l21600,xe">
              <v:stroke joinstyle="miter"/>
              <v:path gradientshapeok="t" o:connecttype="rect"/>
            </v:shapetype>
            <v:shape id="Cuadro de texto 38" o:spid="_x0000_s1026" type="#_x0000_t202" style="position:absolute;margin-left:444pt;margin-top:63.6pt;width:83.25pt;height:34.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" filled="f" stroked="f">
              <v:textbox inset="0,0,0,0">
                <w:txbxContent>
                  <w:p w14:paraId="4BE9735A" w14:textId="77777777" w:rsidR="00761426" w:rsidRDefault="00761426" w:rsidP="00761426">
                    <w:pPr>
                      <w:spacing w:line="240" w:lineRule="auto"/>
                      <w:ind w:left="20"/>
                      <w:jc w:val="right"/>
                      <w:rPr>
                        <w:sz w:val="18"/>
                        <w:szCs w:val="18"/>
                      </w:rPr>
                    </w:pPr>
                    <w:r>
                      <w:rPr>
                        <w:sz w:val="18"/>
                        <w:szCs w:val="18"/>
                      </w:rPr>
                      <w:t>Fec</w:t>
                    </w:r>
                    <w:r>
                      <w:rPr>
                        <w:spacing w:val="-1"/>
                        <w:sz w:val="18"/>
                        <w:szCs w:val="18"/>
                      </w:rPr>
                      <w:t>ha</w:t>
                    </w:r>
                    <w:r>
                      <w:rPr>
                        <w:sz w:val="18"/>
                        <w:szCs w:val="18"/>
                      </w:rPr>
                      <w:t>:</w:t>
                    </w:r>
                    <w:r>
                      <w:rPr>
                        <w:spacing w:val="-1"/>
                        <w:sz w:val="18"/>
                        <w:szCs w:val="18"/>
                      </w:rPr>
                      <w:t>30/08/2022</w:t>
                    </w:r>
                  </w:p>
                  <w:p w14:paraId="55FB2BB2" w14:textId="77777777" w:rsidR="00761426" w:rsidRDefault="00761426" w:rsidP="00761426">
                    <w:pPr>
                      <w:spacing w:line="240" w:lineRule="auto"/>
                      <w:jc w:val="right"/>
                      <w:rPr>
                        <w:sz w:val="18"/>
                        <w:szCs w:val="18"/>
                      </w:rPr>
                    </w:pPr>
                    <w:r>
                      <w:rPr>
                        <w:spacing w:val="-1"/>
                        <w:sz w:val="18"/>
                        <w:szCs w:val="18"/>
                      </w:rPr>
                      <w:t>Re</w:t>
                    </w:r>
                    <w:r>
                      <w:rPr>
                        <w:spacing w:val="-2"/>
                        <w:sz w:val="18"/>
                        <w:szCs w:val="18"/>
                      </w:rPr>
                      <w:t>v</w:t>
                    </w:r>
                    <w:r>
                      <w:rPr>
                        <w:sz w:val="18"/>
                        <w:szCs w:val="18"/>
                      </w:rPr>
                      <w:t>i</w:t>
                    </w:r>
                    <w:r>
                      <w:rPr>
                        <w:spacing w:val="1"/>
                        <w:sz w:val="18"/>
                        <w:szCs w:val="18"/>
                      </w:rPr>
                      <w:t>s</w:t>
                    </w:r>
                    <w:r>
                      <w:rPr>
                        <w:sz w:val="18"/>
                        <w:szCs w:val="18"/>
                      </w:rPr>
                      <w:t>ió</w:t>
                    </w:r>
                    <w:r>
                      <w:rPr>
                        <w:spacing w:val="-1"/>
                        <w:sz w:val="18"/>
                        <w:szCs w:val="18"/>
                      </w:rPr>
                      <w:t>n</w:t>
                    </w:r>
                    <w:r>
                      <w:rPr>
                        <w:sz w:val="18"/>
                        <w:szCs w:val="18"/>
                      </w:rPr>
                      <w:t>:</w:t>
                    </w:r>
                    <w:r>
                      <w:rPr>
                        <w:spacing w:val="2"/>
                        <w:sz w:val="18"/>
                        <w:szCs w:val="18"/>
                      </w:rPr>
                      <w:t>0</w:t>
                    </w:r>
                    <w:r>
                      <w:rPr>
                        <w:sz w:val="18"/>
                        <w:szCs w:val="18"/>
                      </w:rPr>
                      <w:t>0</w:t>
                    </w:r>
                  </w:p>
                </w:txbxContent>
              </v:textbox>
              <w10:wrap anchorx="page" anchory="page"/>
            </v:shape>
          </w:pict>
        </mc:Fallback>
      </mc:AlternateContent>
    </w:r>
    <w:r>
      <w:rPr>
        <w:noProof/>
        <w:lang w:val="en-US"/>
      </w:rPr>
      <mc:AlternateContent>
        <mc:Choice Requires="wps">
          <w:drawing>
            <wp:anchor distT="0" distB="0" distL="114300" distR="114300" simplePos="0" relativeHeight="251663360" behindDoc="1" locked="0" layoutInCell="1" allowOverlap="1" wp14:anchorId="575E3D40" wp14:editId="5560A52D">
              <wp:simplePos x="0" y="0"/>
              <wp:positionH relativeFrom="page">
                <wp:posOffset>982980</wp:posOffset>
              </wp:positionH>
              <wp:positionV relativeFrom="page">
                <wp:posOffset>792785</wp:posOffset>
              </wp:positionV>
              <wp:extent cx="2190750" cy="113665"/>
              <wp:effectExtent l="0" t="0" r="0" b="635"/>
              <wp:wrapNone/>
              <wp:docPr id="37" name="Cuadro de texto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113665"/>
                      </a:xfrm>
                      <a:prstGeom prst="rect">
                        <a:avLst/>
                      </a:prstGeom>
                      <a:noFill/>
                      <a:ln>
                        <a:noFill/>
                      </a:ln>
                    </wps:spPr>
                    <wps:txbx>
                      <w:txbxContent>
                        <w:p w14:paraId="1FC82A00" w14:textId="77777777" w:rsidR="00761426" w:rsidRPr="00B65387" w:rsidRDefault="00761426" w:rsidP="00761426">
                          <w:pPr>
                            <w:spacing w:before="1"/>
                            <w:ind w:left="20"/>
                            <w:rPr>
                              <w:sz w:val="18"/>
                              <w:szCs w:val="18"/>
                              <w:lang w:val="es-ES"/>
                            </w:rPr>
                          </w:pPr>
                          <w:r w:rsidRPr="00B65387">
                            <w:rPr>
                              <w:sz w:val="18"/>
                              <w:szCs w:val="18"/>
                              <w:lang w:val="es-ES"/>
                            </w:rPr>
                            <w:t xml:space="preserve">INGENIERIA DE DETALLE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5E3D40" id="Cuadro de texto 37" o:spid="_x0000_s1027" type="#_x0000_t202" style="position:absolute;margin-left:77.4pt;margin-top:62.4pt;width:172.5pt;height:8.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" filled="f" stroked="f">
              <v:textbox inset="0,0,0,0">
                <w:txbxContent>
                  <w:p w14:paraId="1FC82A00" w14:textId="77777777" w:rsidR="00761426" w:rsidRPr="00B65387" w:rsidRDefault="00761426" w:rsidP="00761426">
                    <w:pPr>
                      <w:spacing w:before="1"/>
                      <w:ind w:left="20"/>
                      <w:rPr>
                        <w:sz w:val="18"/>
                        <w:szCs w:val="18"/>
                        <w:lang w:val="es-ES"/>
                      </w:rPr>
                    </w:pPr>
                    <w:r w:rsidRPr="00B65387">
                      <w:rPr>
                        <w:sz w:val="18"/>
                        <w:szCs w:val="18"/>
                        <w:lang w:val="es-ES"/>
                      </w:rPr>
                      <w:t xml:space="preserve">INGENIERIA DE DETALLE </w:t>
                    </w:r>
                  </w:p>
                </w:txbxContent>
              </v:textbox>
              <w10:wrap anchorx="page" anchory="page"/>
            </v:shape>
          </w:pict>
        </mc:Fallback>
      </mc:AlternateContent>
    </w:r>
    <w:r>
      <w:rPr>
        <w:noProof/>
        <w:lang w:val="en-US"/>
      </w:rPr>
      <mc:AlternateContent>
        <mc:Choice Requires="wpg">
          <w:drawing>
            <wp:anchor distT="0" distB="0" distL="114300" distR="114300" simplePos="0" relativeHeight="251662336" behindDoc="1" locked="0" layoutInCell="1" allowOverlap="1" wp14:anchorId="77ADA2E2" wp14:editId="5B4EBBC0">
              <wp:simplePos x="0" y="0"/>
              <wp:positionH relativeFrom="page">
                <wp:posOffset>942975</wp:posOffset>
              </wp:positionH>
              <wp:positionV relativeFrom="page">
                <wp:posOffset>738175</wp:posOffset>
              </wp:positionV>
              <wp:extent cx="5751195" cy="1270"/>
              <wp:effectExtent l="0" t="0" r="0" b="0"/>
              <wp:wrapNone/>
              <wp:docPr id="3"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1195" cy="1270"/>
                        <a:chOff x="1568" y="1531"/>
                        <a:chExt cx="9057" cy="2"/>
                      </a:xfrm>
                    </wpg:grpSpPr>
                    <wps:wsp>
                      <wps:cNvPr id="5" name="Freeform 20"/>
                      <wps:cNvSpPr>
                        <a:spLocks/>
                      </wps:cNvSpPr>
                      <wps:spPr bwMode="auto">
                        <a:xfrm>
                          <a:off x="1568" y="1531"/>
                          <a:ext cx="9057" cy="2"/>
                        </a:xfrm>
                        <a:custGeom>
                          <a:avLst/>
                          <a:gdLst>
                            <a:gd name="T0" fmla="+- 0 1568 1568"/>
                            <a:gd name="T1" fmla="*/ T0 w 9057"/>
                            <a:gd name="T2" fmla="+- 0 10624 1568"/>
                            <a:gd name="T3" fmla="*/ T2 w 9057"/>
                          </a:gdLst>
                          <a:ahLst/>
                          <a:cxnLst>
                            <a:cxn ang="0">
                              <a:pos x="T1" y="0"/>
                            </a:cxn>
                            <a:cxn ang="0">
                              <a:pos x="T3" y="0"/>
                            </a:cxn>
                          </a:cxnLst>
                          <a:rect l="0" t="0" r="r" b="b"/>
                          <a:pathLst>
                            <a:path w="9057">
                              <a:moveTo>
                                <a:pt x="0" y="0"/>
                              </a:moveTo>
                              <a:lnTo>
                                <a:pt x="9056" y="0"/>
                              </a:lnTo>
                            </a:path>
                          </a:pathLst>
                        </a:custGeom>
                        <a:noFill/>
                        <a:ln w="7366">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oel="http://schemas.microsoft.com/office/2019/extlst">
          <w:pict>
            <v:group w14:anchorId="5CAB254F" id="Grupo 3" o:spid="_x0000_s1026" style="position:absolute;margin-left:74.25pt;margin-top:58.1pt;width:452.85pt;height:.1pt;z-index:-251654144;mso-position-horizontal-relative:page;mso-position-vertical-relative:page" coordorigin="1568,1531" coordsize="9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">
              <v:shape id="Freeform 20" o:spid="_x0000_s1027" style="position:absolute;left:1568;top:1531;width:9057;height:2;visibility:visible;mso-wrap-style:square;v-text-anchor:top" coordsize="9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" path="m,l9056,e" filled="f" strokeweight=".58pt">
                <v:path arrowok="t" o:connecttype="custom" o:connectlocs="0,0;9056,0" o:connectangles="0,0"/>
              </v:shape>
              <w10:wrap anchorx="page" anchory="page"/>
            </v:group>
          </w:pict>
        </mc:Fallback>
      </mc:AlternateContent>
    </w:r>
    <w:r>
      <w:tab/>
    </w:r>
    <w:r>
      <w:tab/>
    </w:r>
    <w: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5282B"/>
    <w:multiLevelType w:val="hybridMultilevel"/>
    <w:tmpl w:val="24A8A3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71B37DE"/>
    <w:multiLevelType w:val="multilevel"/>
    <w:tmpl w:val="8EA2523A"/>
    <w:lvl w:ilvl="0">
      <w:start w:val="1"/>
      <w:numFmt w:val="decimal"/>
      <w:lvlText w:val="%1."/>
      <w:lvlJc w:val="left"/>
      <w:pPr>
        <w:ind w:left="720" w:hanging="360"/>
      </w:pPr>
      <w:rPr>
        <w:b/>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088D2D4F"/>
    <w:multiLevelType w:val="hybridMultilevel"/>
    <w:tmpl w:val="B0F058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9786189"/>
    <w:multiLevelType w:val="hybridMultilevel"/>
    <w:tmpl w:val="09DECA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F097208"/>
    <w:multiLevelType w:val="hybridMultilevel"/>
    <w:tmpl w:val="F976D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F860D2"/>
    <w:multiLevelType w:val="hybridMultilevel"/>
    <w:tmpl w:val="3564B1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5E354C5"/>
    <w:multiLevelType w:val="hybridMultilevel"/>
    <w:tmpl w:val="05F4D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E1D55"/>
    <w:multiLevelType w:val="hybridMultilevel"/>
    <w:tmpl w:val="001EF9A4"/>
    <w:lvl w:ilvl="0" w:tplc="CB10B794">
      <w:start w:val="11"/>
      <w:numFmt w:val="bullet"/>
      <w:lvlText w:val="-"/>
      <w:lvlJc w:val="left"/>
      <w:pPr>
        <w:ind w:left="1800" w:hanging="360"/>
      </w:pPr>
      <w:rPr>
        <w:rFonts w:ascii="Arial" w:eastAsiaTheme="minorHAnsi"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1A1A0C10"/>
    <w:multiLevelType w:val="hybridMultilevel"/>
    <w:tmpl w:val="E5FCAF32"/>
    <w:lvl w:ilvl="0" w:tplc="04090001">
      <w:start w:val="1"/>
      <w:numFmt w:val="bullet"/>
      <w:lvlText w:val=""/>
      <w:lvlJc w:val="left"/>
      <w:pPr>
        <w:ind w:left="1520" w:hanging="360"/>
      </w:pPr>
      <w:rPr>
        <w:rFonts w:ascii="Symbol" w:hAnsi="Symbo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9" w15:restartNumberingAfterBreak="0">
    <w:nsid w:val="1ACF229B"/>
    <w:multiLevelType w:val="multilevel"/>
    <w:tmpl w:val="191455B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0" w15:restartNumberingAfterBreak="0">
    <w:nsid w:val="20E8274B"/>
    <w:multiLevelType w:val="hybridMultilevel"/>
    <w:tmpl w:val="4A7289D6"/>
    <w:lvl w:ilvl="0" w:tplc="61B6F224">
      <w:start w:val="1"/>
      <w:numFmt w:val="upperLetter"/>
      <w:lvlText w:val="%1."/>
      <w:lvlJc w:val="left"/>
      <w:pPr>
        <w:ind w:left="524" w:hanging="360"/>
      </w:pPr>
      <w:rPr>
        <w:rFonts w:hint="default"/>
        <w:sz w:val="24"/>
        <w:szCs w:val="24"/>
      </w:rPr>
    </w:lvl>
    <w:lvl w:ilvl="1" w:tplc="240A0019" w:tentative="1">
      <w:start w:val="1"/>
      <w:numFmt w:val="lowerLetter"/>
      <w:lvlText w:val="%2."/>
      <w:lvlJc w:val="left"/>
      <w:pPr>
        <w:ind w:left="1244" w:hanging="360"/>
      </w:pPr>
    </w:lvl>
    <w:lvl w:ilvl="2" w:tplc="240A001B" w:tentative="1">
      <w:start w:val="1"/>
      <w:numFmt w:val="lowerRoman"/>
      <w:lvlText w:val="%3."/>
      <w:lvlJc w:val="right"/>
      <w:pPr>
        <w:ind w:left="1964" w:hanging="180"/>
      </w:pPr>
    </w:lvl>
    <w:lvl w:ilvl="3" w:tplc="240A000F" w:tentative="1">
      <w:start w:val="1"/>
      <w:numFmt w:val="decimal"/>
      <w:lvlText w:val="%4."/>
      <w:lvlJc w:val="left"/>
      <w:pPr>
        <w:ind w:left="2684" w:hanging="360"/>
      </w:pPr>
    </w:lvl>
    <w:lvl w:ilvl="4" w:tplc="240A0019" w:tentative="1">
      <w:start w:val="1"/>
      <w:numFmt w:val="lowerLetter"/>
      <w:lvlText w:val="%5."/>
      <w:lvlJc w:val="left"/>
      <w:pPr>
        <w:ind w:left="3404" w:hanging="360"/>
      </w:pPr>
    </w:lvl>
    <w:lvl w:ilvl="5" w:tplc="240A001B" w:tentative="1">
      <w:start w:val="1"/>
      <w:numFmt w:val="lowerRoman"/>
      <w:lvlText w:val="%6."/>
      <w:lvlJc w:val="right"/>
      <w:pPr>
        <w:ind w:left="4124" w:hanging="180"/>
      </w:pPr>
    </w:lvl>
    <w:lvl w:ilvl="6" w:tplc="240A000F" w:tentative="1">
      <w:start w:val="1"/>
      <w:numFmt w:val="decimal"/>
      <w:lvlText w:val="%7."/>
      <w:lvlJc w:val="left"/>
      <w:pPr>
        <w:ind w:left="4844" w:hanging="360"/>
      </w:pPr>
    </w:lvl>
    <w:lvl w:ilvl="7" w:tplc="240A0019" w:tentative="1">
      <w:start w:val="1"/>
      <w:numFmt w:val="lowerLetter"/>
      <w:lvlText w:val="%8."/>
      <w:lvlJc w:val="left"/>
      <w:pPr>
        <w:ind w:left="5564" w:hanging="360"/>
      </w:pPr>
    </w:lvl>
    <w:lvl w:ilvl="8" w:tplc="240A001B" w:tentative="1">
      <w:start w:val="1"/>
      <w:numFmt w:val="lowerRoman"/>
      <w:lvlText w:val="%9."/>
      <w:lvlJc w:val="right"/>
      <w:pPr>
        <w:ind w:left="6284" w:hanging="180"/>
      </w:pPr>
    </w:lvl>
  </w:abstractNum>
  <w:abstractNum w:abstractNumId="11" w15:restartNumberingAfterBreak="0">
    <w:nsid w:val="2216584E"/>
    <w:multiLevelType w:val="hybridMultilevel"/>
    <w:tmpl w:val="C8B680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645520A"/>
    <w:multiLevelType w:val="hybridMultilevel"/>
    <w:tmpl w:val="14F66E28"/>
    <w:lvl w:ilvl="0" w:tplc="04090015">
      <w:start w:val="1"/>
      <w:numFmt w:val="upperLetter"/>
      <w:lvlText w:val="%1."/>
      <w:lvlJc w:val="left"/>
      <w:pPr>
        <w:ind w:left="1520" w:hanging="360"/>
      </w:pPr>
    </w:lvl>
    <w:lvl w:ilvl="1" w:tplc="04090019" w:tentative="1">
      <w:start w:val="1"/>
      <w:numFmt w:val="lowerLetter"/>
      <w:lvlText w:val="%2."/>
      <w:lvlJc w:val="left"/>
      <w:pPr>
        <w:ind w:left="2240" w:hanging="360"/>
      </w:pPr>
    </w:lvl>
    <w:lvl w:ilvl="2" w:tplc="0409001B" w:tentative="1">
      <w:start w:val="1"/>
      <w:numFmt w:val="lowerRoman"/>
      <w:lvlText w:val="%3."/>
      <w:lvlJc w:val="right"/>
      <w:pPr>
        <w:ind w:left="2960" w:hanging="180"/>
      </w:pPr>
    </w:lvl>
    <w:lvl w:ilvl="3" w:tplc="0409000F" w:tentative="1">
      <w:start w:val="1"/>
      <w:numFmt w:val="decimal"/>
      <w:lvlText w:val="%4."/>
      <w:lvlJc w:val="left"/>
      <w:pPr>
        <w:ind w:left="3680" w:hanging="360"/>
      </w:pPr>
    </w:lvl>
    <w:lvl w:ilvl="4" w:tplc="04090019" w:tentative="1">
      <w:start w:val="1"/>
      <w:numFmt w:val="lowerLetter"/>
      <w:lvlText w:val="%5."/>
      <w:lvlJc w:val="left"/>
      <w:pPr>
        <w:ind w:left="4400" w:hanging="360"/>
      </w:pPr>
    </w:lvl>
    <w:lvl w:ilvl="5" w:tplc="0409001B" w:tentative="1">
      <w:start w:val="1"/>
      <w:numFmt w:val="lowerRoman"/>
      <w:lvlText w:val="%6."/>
      <w:lvlJc w:val="right"/>
      <w:pPr>
        <w:ind w:left="5120" w:hanging="180"/>
      </w:pPr>
    </w:lvl>
    <w:lvl w:ilvl="6" w:tplc="0409000F" w:tentative="1">
      <w:start w:val="1"/>
      <w:numFmt w:val="decimal"/>
      <w:lvlText w:val="%7."/>
      <w:lvlJc w:val="left"/>
      <w:pPr>
        <w:ind w:left="5840" w:hanging="360"/>
      </w:pPr>
    </w:lvl>
    <w:lvl w:ilvl="7" w:tplc="04090019" w:tentative="1">
      <w:start w:val="1"/>
      <w:numFmt w:val="lowerLetter"/>
      <w:lvlText w:val="%8."/>
      <w:lvlJc w:val="left"/>
      <w:pPr>
        <w:ind w:left="6560" w:hanging="360"/>
      </w:pPr>
    </w:lvl>
    <w:lvl w:ilvl="8" w:tplc="0409001B" w:tentative="1">
      <w:start w:val="1"/>
      <w:numFmt w:val="lowerRoman"/>
      <w:lvlText w:val="%9."/>
      <w:lvlJc w:val="right"/>
      <w:pPr>
        <w:ind w:left="7280" w:hanging="180"/>
      </w:pPr>
    </w:lvl>
  </w:abstractNum>
  <w:abstractNum w:abstractNumId="13" w15:restartNumberingAfterBreak="0">
    <w:nsid w:val="26A83F01"/>
    <w:multiLevelType w:val="hybridMultilevel"/>
    <w:tmpl w:val="77684C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CB71FE7"/>
    <w:multiLevelType w:val="multilevel"/>
    <w:tmpl w:val="17B26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1390CB0"/>
    <w:multiLevelType w:val="hybridMultilevel"/>
    <w:tmpl w:val="18802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31D02C39"/>
    <w:multiLevelType w:val="hybridMultilevel"/>
    <w:tmpl w:val="26D63C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2884DB8"/>
    <w:multiLevelType w:val="hybridMultilevel"/>
    <w:tmpl w:val="7D1650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32D0CA5"/>
    <w:multiLevelType w:val="hybridMultilevel"/>
    <w:tmpl w:val="9EAA812C"/>
    <w:lvl w:ilvl="0" w:tplc="0A0843AC">
      <w:start w:val="1"/>
      <w:numFmt w:val="decimal"/>
      <w:lvlText w:val="[%1]."/>
      <w:lvlJc w:val="left"/>
      <w:pPr>
        <w:ind w:left="720" w:hanging="360"/>
      </w:pPr>
      <w:rPr>
        <w:rFonts w:hint="default"/>
        <w:b w:val="0"/>
        <w:bCs w:val="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35A3802"/>
    <w:multiLevelType w:val="hybridMultilevel"/>
    <w:tmpl w:val="92DA55F8"/>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34AF590B"/>
    <w:multiLevelType w:val="hybridMultilevel"/>
    <w:tmpl w:val="AE30EC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600662A"/>
    <w:multiLevelType w:val="hybridMultilevel"/>
    <w:tmpl w:val="6FF6CA1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746280B"/>
    <w:multiLevelType w:val="hybridMultilevel"/>
    <w:tmpl w:val="C69E5160"/>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39745CDC"/>
    <w:multiLevelType w:val="hybridMultilevel"/>
    <w:tmpl w:val="DBE6BFA8"/>
    <w:lvl w:ilvl="0" w:tplc="E67E294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F4279DA"/>
    <w:multiLevelType w:val="hybridMultilevel"/>
    <w:tmpl w:val="C1E6133C"/>
    <w:lvl w:ilvl="0" w:tplc="4E94DCAC">
      <w:start w:val="1"/>
      <w:numFmt w:val="bullet"/>
      <w:lvlText w:val=""/>
      <w:lvlJc w:val="left"/>
      <w:pPr>
        <w:ind w:left="1201" w:hanging="361"/>
      </w:pPr>
      <w:rPr>
        <w:rFonts w:ascii="Symbol" w:eastAsia="Symbol" w:hAnsi="Symbol" w:cs="Symbol" w:hint="default"/>
        <w:w w:val="100"/>
        <w:sz w:val="24"/>
        <w:szCs w:val="24"/>
      </w:rPr>
    </w:lvl>
    <w:lvl w:ilvl="1" w:tplc="5B5672EE">
      <w:start w:val="1"/>
      <w:numFmt w:val="bullet"/>
      <w:lvlText w:val="•"/>
      <w:lvlJc w:val="left"/>
      <w:pPr>
        <w:ind w:left="2182" w:hanging="361"/>
      </w:pPr>
      <w:rPr>
        <w:rFonts w:hint="default"/>
      </w:rPr>
    </w:lvl>
    <w:lvl w:ilvl="2" w:tplc="B540E576">
      <w:start w:val="1"/>
      <w:numFmt w:val="bullet"/>
      <w:lvlText w:val="•"/>
      <w:lvlJc w:val="left"/>
      <w:pPr>
        <w:ind w:left="3164" w:hanging="361"/>
      </w:pPr>
      <w:rPr>
        <w:rFonts w:hint="default"/>
      </w:rPr>
    </w:lvl>
    <w:lvl w:ilvl="3" w:tplc="694CEFD8">
      <w:start w:val="1"/>
      <w:numFmt w:val="bullet"/>
      <w:lvlText w:val="•"/>
      <w:lvlJc w:val="left"/>
      <w:pPr>
        <w:ind w:left="4146" w:hanging="361"/>
      </w:pPr>
      <w:rPr>
        <w:rFonts w:hint="default"/>
      </w:rPr>
    </w:lvl>
    <w:lvl w:ilvl="4" w:tplc="D43C7BB2">
      <w:start w:val="1"/>
      <w:numFmt w:val="bullet"/>
      <w:lvlText w:val="•"/>
      <w:lvlJc w:val="left"/>
      <w:pPr>
        <w:ind w:left="5128" w:hanging="361"/>
      </w:pPr>
      <w:rPr>
        <w:rFonts w:hint="default"/>
      </w:rPr>
    </w:lvl>
    <w:lvl w:ilvl="5" w:tplc="F8E61A76">
      <w:start w:val="1"/>
      <w:numFmt w:val="bullet"/>
      <w:lvlText w:val="•"/>
      <w:lvlJc w:val="left"/>
      <w:pPr>
        <w:ind w:left="6110" w:hanging="361"/>
      </w:pPr>
      <w:rPr>
        <w:rFonts w:hint="default"/>
      </w:rPr>
    </w:lvl>
    <w:lvl w:ilvl="6" w:tplc="7AB611B8">
      <w:start w:val="1"/>
      <w:numFmt w:val="bullet"/>
      <w:lvlText w:val="•"/>
      <w:lvlJc w:val="left"/>
      <w:pPr>
        <w:ind w:left="7092" w:hanging="361"/>
      </w:pPr>
      <w:rPr>
        <w:rFonts w:hint="default"/>
      </w:rPr>
    </w:lvl>
    <w:lvl w:ilvl="7" w:tplc="3C34E49A">
      <w:start w:val="1"/>
      <w:numFmt w:val="bullet"/>
      <w:lvlText w:val="•"/>
      <w:lvlJc w:val="left"/>
      <w:pPr>
        <w:ind w:left="8074" w:hanging="361"/>
      </w:pPr>
      <w:rPr>
        <w:rFonts w:hint="default"/>
      </w:rPr>
    </w:lvl>
    <w:lvl w:ilvl="8" w:tplc="7A8CDEF2">
      <w:start w:val="1"/>
      <w:numFmt w:val="bullet"/>
      <w:lvlText w:val="•"/>
      <w:lvlJc w:val="left"/>
      <w:pPr>
        <w:ind w:left="9056" w:hanging="361"/>
      </w:pPr>
      <w:rPr>
        <w:rFonts w:hint="default"/>
      </w:rPr>
    </w:lvl>
  </w:abstractNum>
  <w:abstractNum w:abstractNumId="25" w15:restartNumberingAfterBreak="0">
    <w:nsid w:val="410C19D7"/>
    <w:multiLevelType w:val="hybridMultilevel"/>
    <w:tmpl w:val="1A5803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34C7E24"/>
    <w:multiLevelType w:val="hybridMultilevel"/>
    <w:tmpl w:val="05DE56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4EB3E6E"/>
    <w:multiLevelType w:val="hybridMultilevel"/>
    <w:tmpl w:val="7F22AA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9A218CA"/>
    <w:multiLevelType w:val="hybridMultilevel"/>
    <w:tmpl w:val="B3345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64CE6"/>
    <w:multiLevelType w:val="hybridMultilevel"/>
    <w:tmpl w:val="D67AAB6E"/>
    <w:lvl w:ilvl="0" w:tplc="999EEB6E">
      <w:start w:val="1"/>
      <w:numFmt w:val="decimal"/>
      <w:lvlText w:val="%1."/>
      <w:lvlJc w:val="left"/>
      <w:pPr>
        <w:ind w:left="1881" w:hanging="721"/>
        <w:jc w:val="right"/>
      </w:pPr>
      <w:rPr>
        <w:rFonts w:ascii="Arial" w:eastAsia="Arial" w:hAnsi="Arial" w:cs="Arial" w:hint="default"/>
        <w:color w:val="343434"/>
        <w:spacing w:val="0"/>
        <w:w w:val="99"/>
        <w:sz w:val="52"/>
        <w:szCs w:val="52"/>
      </w:rPr>
    </w:lvl>
    <w:lvl w:ilvl="1" w:tplc="9CFCE6B4">
      <w:start w:val="1"/>
      <w:numFmt w:val="bullet"/>
      <w:lvlText w:val="•"/>
      <w:lvlJc w:val="left"/>
      <w:pPr>
        <w:ind w:left="2794" w:hanging="721"/>
      </w:pPr>
      <w:rPr>
        <w:rFonts w:hint="default"/>
      </w:rPr>
    </w:lvl>
    <w:lvl w:ilvl="2" w:tplc="3FD2A9C8">
      <w:start w:val="1"/>
      <w:numFmt w:val="bullet"/>
      <w:lvlText w:val="•"/>
      <w:lvlJc w:val="left"/>
      <w:pPr>
        <w:ind w:left="3708" w:hanging="721"/>
      </w:pPr>
      <w:rPr>
        <w:rFonts w:hint="default"/>
      </w:rPr>
    </w:lvl>
    <w:lvl w:ilvl="3" w:tplc="1140328A">
      <w:start w:val="1"/>
      <w:numFmt w:val="bullet"/>
      <w:lvlText w:val="•"/>
      <w:lvlJc w:val="left"/>
      <w:pPr>
        <w:ind w:left="4622" w:hanging="721"/>
      </w:pPr>
      <w:rPr>
        <w:rFonts w:hint="default"/>
      </w:rPr>
    </w:lvl>
    <w:lvl w:ilvl="4" w:tplc="4C748900">
      <w:start w:val="1"/>
      <w:numFmt w:val="bullet"/>
      <w:lvlText w:val="•"/>
      <w:lvlJc w:val="left"/>
      <w:pPr>
        <w:ind w:left="5536" w:hanging="721"/>
      </w:pPr>
      <w:rPr>
        <w:rFonts w:hint="default"/>
      </w:rPr>
    </w:lvl>
    <w:lvl w:ilvl="5" w:tplc="34FADCB0">
      <w:start w:val="1"/>
      <w:numFmt w:val="bullet"/>
      <w:lvlText w:val="•"/>
      <w:lvlJc w:val="left"/>
      <w:pPr>
        <w:ind w:left="6450" w:hanging="721"/>
      </w:pPr>
      <w:rPr>
        <w:rFonts w:hint="default"/>
      </w:rPr>
    </w:lvl>
    <w:lvl w:ilvl="6" w:tplc="EA60FFB6">
      <w:start w:val="1"/>
      <w:numFmt w:val="bullet"/>
      <w:lvlText w:val="•"/>
      <w:lvlJc w:val="left"/>
      <w:pPr>
        <w:ind w:left="7364" w:hanging="721"/>
      </w:pPr>
      <w:rPr>
        <w:rFonts w:hint="default"/>
      </w:rPr>
    </w:lvl>
    <w:lvl w:ilvl="7" w:tplc="7018E352">
      <w:start w:val="1"/>
      <w:numFmt w:val="bullet"/>
      <w:lvlText w:val="•"/>
      <w:lvlJc w:val="left"/>
      <w:pPr>
        <w:ind w:left="8278" w:hanging="721"/>
      </w:pPr>
      <w:rPr>
        <w:rFonts w:hint="default"/>
      </w:rPr>
    </w:lvl>
    <w:lvl w:ilvl="8" w:tplc="84B8F410">
      <w:start w:val="1"/>
      <w:numFmt w:val="bullet"/>
      <w:lvlText w:val="•"/>
      <w:lvlJc w:val="left"/>
      <w:pPr>
        <w:ind w:left="9192" w:hanging="721"/>
      </w:pPr>
      <w:rPr>
        <w:rFonts w:hint="default"/>
      </w:rPr>
    </w:lvl>
  </w:abstractNum>
  <w:abstractNum w:abstractNumId="30" w15:restartNumberingAfterBreak="0">
    <w:nsid w:val="4ABA1088"/>
    <w:multiLevelType w:val="hybridMultilevel"/>
    <w:tmpl w:val="DB2E13D8"/>
    <w:lvl w:ilvl="0" w:tplc="240A0015">
      <w:start w:val="10"/>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C0B017D"/>
    <w:multiLevelType w:val="multilevel"/>
    <w:tmpl w:val="C00E48E4"/>
    <w:lvl w:ilvl="0">
      <w:start w:val="1"/>
      <w:numFmt w:val="upperLetter"/>
      <w:lvlText w:val="%1."/>
      <w:lvlJc w:val="left"/>
      <w:pPr>
        <w:ind w:left="360" w:hanging="360"/>
      </w:pPr>
      <w:rPr>
        <w:rFonts w:ascii="Calibri" w:eastAsia="Calibri" w:hAnsi="Calibri" w:cs="Calibri" w:hint="default"/>
        <w:b/>
        <w:i w:val="0"/>
        <w:color w:val="000000"/>
        <w:sz w:val="36"/>
        <w:szCs w:val="36"/>
        <w:vertAlign w:val="baseline"/>
      </w:rPr>
    </w:lvl>
    <w:lvl w:ilvl="1">
      <w:start w:val="1"/>
      <w:numFmt w:val="decimal"/>
      <w:lvlText w:val="%1.%2"/>
      <w:lvlJc w:val="left"/>
      <w:pPr>
        <w:ind w:left="720" w:hanging="720"/>
      </w:pPr>
      <w:rPr>
        <w:rFonts w:hint="default"/>
        <w:b/>
        <w:sz w:val="24"/>
        <w:szCs w:val="28"/>
      </w:rPr>
    </w:lvl>
    <w:lvl w:ilvl="2">
      <w:start w:val="3"/>
      <w:numFmt w:val="decimal"/>
      <w:lvlText w:val="%1.%2.%3"/>
      <w:lvlJc w:val="left"/>
      <w:pPr>
        <w:ind w:left="1440" w:hanging="720"/>
      </w:pPr>
      <w:rPr>
        <w:rFonts w:hint="default"/>
      </w:rPr>
    </w:lvl>
    <w:lvl w:ilvl="3">
      <w:start w:val="1"/>
      <w:numFmt w:val="decimal"/>
      <w:lvlText w:val="%1.%2.%3.%4"/>
      <w:lvlJc w:val="left"/>
      <w:pPr>
        <w:ind w:left="180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16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880" w:hanging="2160"/>
      </w:pPr>
      <w:rPr>
        <w:rFonts w:hint="default"/>
      </w:rPr>
    </w:lvl>
  </w:abstractNum>
  <w:abstractNum w:abstractNumId="32" w15:restartNumberingAfterBreak="0">
    <w:nsid w:val="4E1D7D63"/>
    <w:multiLevelType w:val="multilevel"/>
    <w:tmpl w:val="36A0F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F082902"/>
    <w:multiLevelType w:val="hybridMultilevel"/>
    <w:tmpl w:val="B224B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5264D2"/>
    <w:multiLevelType w:val="multilevel"/>
    <w:tmpl w:val="67AC8A42"/>
    <w:lvl w:ilvl="0">
      <w:start w:val="5"/>
      <w:numFmt w:val="decimal"/>
      <w:lvlText w:val="%1."/>
      <w:lvlJc w:val="left"/>
      <w:pPr>
        <w:ind w:left="3699" w:hanging="721"/>
        <w:jc w:val="right"/>
      </w:pPr>
      <w:rPr>
        <w:rFonts w:ascii="Arial" w:eastAsia="Arial" w:hAnsi="Arial" w:cs="Arial" w:hint="default"/>
        <w:color w:val="auto"/>
        <w:spacing w:val="-34"/>
        <w:w w:val="99"/>
        <w:sz w:val="52"/>
        <w:szCs w:val="52"/>
      </w:rPr>
    </w:lvl>
    <w:lvl w:ilvl="1">
      <w:start w:val="1"/>
      <w:numFmt w:val="decimal"/>
      <w:lvlText w:val="%1.%2"/>
      <w:lvlJc w:val="left"/>
      <w:pPr>
        <w:ind w:left="1957" w:hanging="1057"/>
      </w:pPr>
      <w:rPr>
        <w:rFonts w:ascii="Arial" w:eastAsia="Arial" w:hAnsi="Arial" w:cs="Arial" w:hint="default"/>
        <w:b/>
        <w:bCs/>
        <w:spacing w:val="-2"/>
        <w:w w:val="99"/>
        <w:sz w:val="24"/>
        <w:szCs w:val="24"/>
      </w:rPr>
    </w:lvl>
    <w:lvl w:ilvl="2">
      <w:start w:val="1"/>
      <w:numFmt w:val="bullet"/>
      <w:lvlText w:val="•"/>
      <w:lvlJc w:val="left"/>
      <w:pPr>
        <w:ind w:left="2420" w:hanging="1057"/>
      </w:pPr>
      <w:rPr>
        <w:rFonts w:hint="default"/>
      </w:rPr>
    </w:lvl>
    <w:lvl w:ilvl="3">
      <w:start w:val="1"/>
      <w:numFmt w:val="bullet"/>
      <w:lvlText w:val="•"/>
      <w:lvlJc w:val="left"/>
      <w:pPr>
        <w:ind w:left="3495" w:hanging="1057"/>
      </w:pPr>
      <w:rPr>
        <w:rFonts w:hint="default"/>
      </w:rPr>
    </w:lvl>
    <w:lvl w:ilvl="4">
      <w:start w:val="1"/>
      <w:numFmt w:val="bullet"/>
      <w:lvlText w:val="•"/>
      <w:lvlJc w:val="left"/>
      <w:pPr>
        <w:ind w:left="4570" w:hanging="1057"/>
      </w:pPr>
      <w:rPr>
        <w:rFonts w:hint="default"/>
      </w:rPr>
    </w:lvl>
    <w:lvl w:ilvl="5">
      <w:start w:val="1"/>
      <w:numFmt w:val="bullet"/>
      <w:lvlText w:val="•"/>
      <w:lvlJc w:val="left"/>
      <w:pPr>
        <w:ind w:left="5645" w:hanging="1057"/>
      </w:pPr>
      <w:rPr>
        <w:rFonts w:hint="default"/>
      </w:rPr>
    </w:lvl>
    <w:lvl w:ilvl="6">
      <w:start w:val="1"/>
      <w:numFmt w:val="bullet"/>
      <w:lvlText w:val="•"/>
      <w:lvlJc w:val="left"/>
      <w:pPr>
        <w:ind w:left="6720" w:hanging="1057"/>
      </w:pPr>
      <w:rPr>
        <w:rFonts w:hint="default"/>
      </w:rPr>
    </w:lvl>
    <w:lvl w:ilvl="7">
      <w:start w:val="1"/>
      <w:numFmt w:val="bullet"/>
      <w:lvlText w:val="•"/>
      <w:lvlJc w:val="left"/>
      <w:pPr>
        <w:ind w:left="7795" w:hanging="1057"/>
      </w:pPr>
      <w:rPr>
        <w:rFonts w:hint="default"/>
      </w:rPr>
    </w:lvl>
    <w:lvl w:ilvl="8">
      <w:start w:val="1"/>
      <w:numFmt w:val="bullet"/>
      <w:lvlText w:val="•"/>
      <w:lvlJc w:val="left"/>
      <w:pPr>
        <w:ind w:left="8870" w:hanging="1057"/>
      </w:pPr>
      <w:rPr>
        <w:rFonts w:hint="default"/>
      </w:rPr>
    </w:lvl>
  </w:abstractNum>
  <w:abstractNum w:abstractNumId="35" w15:restartNumberingAfterBreak="0">
    <w:nsid w:val="5C9E58DD"/>
    <w:multiLevelType w:val="hybridMultilevel"/>
    <w:tmpl w:val="CB7621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5D48569A"/>
    <w:multiLevelType w:val="hybridMultilevel"/>
    <w:tmpl w:val="2F3221AE"/>
    <w:lvl w:ilvl="0" w:tplc="B3F43D78">
      <w:numFmt w:val="bullet"/>
      <w:lvlText w:val="•"/>
      <w:lvlJc w:val="left"/>
      <w:pPr>
        <w:ind w:left="1080" w:hanging="720"/>
      </w:pPr>
      <w:rPr>
        <w:rFonts w:ascii="Arial" w:eastAsia="Arial"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52A56DC"/>
    <w:multiLevelType w:val="hybridMultilevel"/>
    <w:tmpl w:val="6DF84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7803B1"/>
    <w:multiLevelType w:val="hybridMultilevel"/>
    <w:tmpl w:val="B2340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500CA8"/>
    <w:multiLevelType w:val="multilevel"/>
    <w:tmpl w:val="26EA33FA"/>
    <w:lvl w:ilvl="0">
      <w:start w:val="2"/>
      <w:numFmt w:val="decimal"/>
      <w:lvlText w:val="%1"/>
      <w:lvlJc w:val="left"/>
      <w:pPr>
        <w:ind w:left="1201" w:hanging="361"/>
      </w:pPr>
      <w:rPr>
        <w:rFonts w:hint="default"/>
      </w:rPr>
    </w:lvl>
    <w:lvl w:ilvl="1">
      <w:start w:val="1"/>
      <w:numFmt w:val="decimal"/>
      <w:lvlText w:val="%1.%2"/>
      <w:lvlJc w:val="left"/>
      <w:pPr>
        <w:ind w:left="1201" w:hanging="361"/>
      </w:pPr>
      <w:rPr>
        <w:rFonts w:ascii="Arial" w:eastAsia="Arial" w:hAnsi="Arial" w:cs="Arial" w:hint="default"/>
        <w:b/>
        <w:bCs/>
        <w:spacing w:val="-2"/>
        <w:w w:val="99"/>
        <w:sz w:val="24"/>
        <w:szCs w:val="24"/>
      </w:rPr>
    </w:lvl>
    <w:lvl w:ilvl="2">
      <w:start w:val="1"/>
      <w:numFmt w:val="decimal"/>
      <w:lvlText w:val="%1.%2.%3"/>
      <w:lvlJc w:val="left"/>
      <w:pPr>
        <w:ind w:left="1561" w:hanging="721"/>
      </w:pPr>
      <w:rPr>
        <w:rFonts w:ascii="Arial" w:eastAsia="Arial" w:hAnsi="Arial" w:cs="Arial" w:hint="default"/>
        <w:b/>
        <w:bCs/>
        <w:spacing w:val="-2"/>
        <w:w w:val="99"/>
        <w:sz w:val="24"/>
        <w:szCs w:val="24"/>
      </w:rPr>
    </w:lvl>
    <w:lvl w:ilvl="3">
      <w:start w:val="1"/>
      <w:numFmt w:val="bullet"/>
      <w:lvlText w:val="•"/>
      <w:lvlJc w:val="left"/>
      <w:pPr>
        <w:ind w:left="3662" w:hanging="721"/>
      </w:pPr>
      <w:rPr>
        <w:rFonts w:hint="default"/>
      </w:rPr>
    </w:lvl>
    <w:lvl w:ilvl="4">
      <w:start w:val="1"/>
      <w:numFmt w:val="bullet"/>
      <w:lvlText w:val="•"/>
      <w:lvlJc w:val="left"/>
      <w:pPr>
        <w:ind w:left="4713" w:hanging="721"/>
      </w:pPr>
      <w:rPr>
        <w:rFonts w:hint="default"/>
      </w:rPr>
    </w:lvl>
    <w:lvl w:ilvl="5">
      <w:start w:val="1"/>
      <w:numFmt w:val="bullet"/>
      <w:lvlText w:val="•"/>
      <w:lvlJc w:val="left"/>
      <w:pPr>
        <w:ind w:left="5764" w:hanging="721"/>
      </w:pPr>
      <w:rPr>
        <w:rFonts w:hint="default"/>
      </w:rPr>
    </w:lvl>
    <w:lvl w:ilvl="6">
      <w:start w:val="1"/>
      <w:numFmt w:val="bullet"/>
      <w:lvlText w:val="•"/>
      <w:lvlJc w:val="left"/>
      <w:pPr>
        <w:ind w:left="6815" w:hanging="721"/>
      </w:pPr>
      <w:rPr>
        <w:rFonts w:hint="default"/>
      </w:rPr>
    </w:lvl>
    <w:lvl w:ilvl="7">
      <w:start w:val="1"/>
      <w:numFmt w:val="bullet"/>
      <w:lvlText w:val="•"/>
      <w:lvlJc w:val="left"/>
      <w:pPr>
        <w:ind w:left="7866" w:hanging="721"/>
      </w:pPr>
      <w:rPr>
        <w:rFonts w:hint="default"/>
      </w:rPr>
    </w:lvl>
    <w:lvl w:ilvl="8">
      <w:start w:val="1"/>
      <w:numFmt w:val="bullet"/>
      <w:lvlText w:val="•"/>
      <w:lvlJc w:val="left"/>
      <w:pPr>
        <w:ind w:left="8917" w:hanging="721"/>
      </w:pPr>
      <w:rPr>
        <w:rFonts w:hint="default"/>
      </w:rPr>
    </w:lvl>
  </w:abstractNum>
  <w:abstractNum w:abstractNumId="40" w15:restartNumberingAfterBreak="0">
    <w:nsid w:val="6AAC1790"/>
    <w:multiLevelType w:val="hybridMultilevel"/>
    <w:tmpl w:val="362CB54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CA0775D"/>
    <w:multiLevelType w:val="hybridMultilevel"/>
    <w:tmpl w:val="1132327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DD03CE"/>
    <w:multiLevelType w:val="hybridMultilevel"/>
    <w:tmpl w:val="4852FD80"/>
    <w:lvl w:ilvl="0" w:tplc="0409000F">
      <w:start w:val="1"/>
      <w:numFmt w:val="decimal"/>
      <w:lvlText w:val="%1."/>
      <w:lvlJc w:val="left"/>
      <w:pPr>
        <w:ind w:left="1490" w:hanging="360"/>
      </w:pPr>
    </w:lvl>
    <w:lvl w:ilvl="1" w:tplc="04090019" w:tentative="1">
      <w:start w:val="1"/>
      <w:numFmt w:val="lowerLetter"/>
      <w:lvlText w:val="%2."/>
      <w:lvlJc w:val="left"/>
      <w:pPr>
        <w:ind w:left="2210" w:hanging="360"/>
      </w:pPr>
    </w:lvl>
    <w:lvl w:ilvl="2" w:tplc="0409001B" w:tentative="1">
      <w:start w:val="1"/>
      <w:numFmt w:val="lowerRoman"/>
      <w:lvlText w:val="%3."/>
      <w:lvlJc w:val="right"/>
      <w:pPr>
        <w:ind w:left="2930" w:hanging="180"/>
      </w:pPr>
    </w:lvl>
    <w:lvl w:ilvl="3" w:tplc="0409000F" w:tentative="1">
      <w:start w:val="1"/>
      <w:numFmt w:val="decimal"/>
      <w:lvlText w:val="%4."/>
      <w:lvlJc w:val="left"/>
      <w:pPr>
        <w:ind w:left="3650" w:hanging="360"/>
      </w:pPr>
    </w:lvl>
    <w:lvl w:ilvl="4" w:tplc="04090019" w:tentative="1">
      <w:start w:val="1"/>
      <w:numFmt w:val="lowerLetter"/>
      <w:lvlText w:val="%5."/>
      <w:lvlJc w:val="left"/>
      <w:pPr>
        <w:ind w:left="4370" w:hanging="360"/>
      </w:pPr>
    </w:lvl>
    <w:lvl w:ilvl="5" w:tplc="0409001B" w:tentative="1">
      <w:start w:val="1"/>
      <w:numFmt w:val="lowerRoman"/>
      <w:lvlText w:val="%6."/>
      <w:lvlJc w:val="right"/>
      <w:pPr>
        <w:ind w:left="5090" w:hanging="180"/>
      </w:pPr>
    </w:lvl>
    <w:lvl w:ilvl="6" w:tplc="0409000F" w:tentative="1">
      <w:start w:val="1"/>
      <w:numFmt w:val="decimal"/>
      <w:lvlText w:val="%7."/>
      <w:lvlJc w:val="left"/>
      <w:pPr>
        <w:ind w:left="5810" w:hanging="360"/>
      </w:pPr>
    </w:lvl>
    <w:lvl w:ilvl="7" w:tplc="04090019" w:tentative="1">
      <w:start w:val="1"/>
      <w:numFmt w:val="lowerLetter"/>
      <w:lvlText w:val="%8."/>
      <w:lvlJc w:val="left"/>
      <w:pPr>
        <w:ind w:left="6530" w:hanging="360"/>
      </w:pPr>
    </w:lvl>
    <w:lvl w:ilvl="8" w:tplc="0409001B" w:tentative="1">
      <w:start w:val="1"/>
      <w:numFmt w:val="lowerRoman"/>
      <w:lvlText w:val="%9."/>
      <w:lvlJc w:val="right"/>
      <w:pPr>
        <w:ind w:left="7250" w:hanging="180"/>
      </w:pPr>
    </w:lvl>
  </w:abstractNum>
  <w:abstractNum w:abstractNumId="43" w15:restartNumberingAfterBreak="0">
    <w:nsid w:val="6FB37778"/>
    <w:multiLevelType w:val="hybridMultilevel"/>
    <w:tmpl w:val="387A0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02382C"/>
    <w:multiLevelType w:val="hybridMultilevel"/>
    <w:tmpl w:val="66263F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78E57AF"/>
    <w:multiLevelType w:val="hybridMultilevel"/>
    <w:tmpl w:val="3230DA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34"/>
  </w:num>
  <w:num w:numId="2">
    <w:abstractNumId w:val="39"/>
  </w:num>
  <w:num w:numId="3">
    <w:abstractNumId w:val="24"/>
  </w:num>
  <w:num w:numId="4">
    <w:abstractNumId w:val="29"/>
  </w:num>
  <w:num w:numId="5">
    <w:abstractNumId w:val="3"/>
  </w:num>
  <w:num w:numId="6">
    <w:abstractNumId w:val="27"/>
  </w:num>
  <w:num w:numId="7">
    <w:abstractNumId w:val="8"/>
  </w:num>
  <w:num w:numId="8">
    <w:abstractNumId w:val="12"/>
  </w:num>
  <w:num w:numId="9">
    <w:abstractNumId w:val="41"/>
  </w:num>
  <w:num w:numId="10">
    <w:abstractNumId w:val="38"/>
  </w:num>
  <w:num w:numId="11">
    <w:abstractNumId w:val="28"/>
  </w:num>
  <w:num w:numId="12">
    <w:abstractNumId w:val="6"/>
  </w:num>
  <w:num w:numId="13">
    <w:abstractNumId w:val="4"/>
  </w:num>
  <w:num w:numId="14">
    <w:abstractNumId w:val="37"/>
  </w:num>
  <w:num w:numId="15">
    <w:abstractNumId w:val="33"/>
  </w:num>
  <w:num w:numId="16">
    <w:abstractNumId w:val="0"/>
  </w:num>
  <w:num w:numId="17">
    <w:abstractNumId w:val="17"/>
  </w:num>
  <w:num w:numId="18">
    <w:abstractNumId w:val="5"/>
  </w:num>
  <w:num w:numId="19">
    <w:abstractNumId w:val="42"/>
  </w:num>
  <w:num w:numId="20">
    <w:abstractNumId w:val="7"/>
  </w:num>
  <w:num w:numId="21">
    <w:abstractNumId w:val="32"/>
  </w:num>
  <w:num w:numId="22">
    <w:abstractNumId w:val="31"/>
  </w:num>
  <w:num w:numId="23">
    <w:abstractNumId w:val="1"/>
  </w:num>
  <w:num w:numId="24">
    <w:abstractNumId w:val="14"/>
  </w:num>
  <w:num w:numId="25">
    <w:abstractNumId w:val="2"/>
  </w:num>
  <w:num w:numId="26">
    <w:abstractNumId w:val="43"/>
  </w:num>
  <w:num w:numId="27">
    <w:abstractNumId w:val="30"/>
  </w:num>
  <w:num w:numId="28">
    <w:abstractNumId w:val="10"/>
  </w:num>
  <w:num w:numId="29">
    <w:abstractNumId w:val="26"/>
  </w:num>
  <w:num w:numId="30">
    <w:abstractNumId w:val="19"/>
  </w:num>
  <w:num w:numId="31">
    <w:abstractNumId w:val="22"/>
  </w:num>
  <w:num w:numId="32">
    <w:abstractNumId w:val="36"/>
  </w:num>
  <w:num w:numId="33">
    <w:abstractNumId w:val="21"/>
  </w:num>
  <w:num w:numId="34">
    <w:abstractNumId w:val="15"/>
  </w:num>
  <w:num w:numId="35">
    <w:abstractNumId w:val="16"/>
  </w:num>
  <w:num w:numId="36">
    <w:abstractNumId w:val="13"/>
  </w:num>
  <w:num w:numId="37">
    <w:abstractNumId w:val="44"/>
  </w:num>
  <w:num w:numId="38">
    <w:abstractNumId w:val="40"/>
  </w:num>
  <w:num w:numId="39">
    <w:abstractNumId w:val="18"/>
  </w:num>
  <w:num w:numId="40">
    <w:abstractNumId w:val="45"/>
  </w:num>
  <w:num w:numId="41">
    <w:abstractNumId w:val="11"/>
  </w:num>
  <w:num w:numId="42">
    <w:abstractNumId w:val="23"/>
  </w:num>
  <w:num w:numId="43">
    <w:abstractNumId w:val="35"/>
  </w:num>
  <w:num w:numId="44">
    <w:abstractNumId w:val="20"/>
  </w:num>
  <w:num w:numId="45">
    <w:abstractNumId w:val="25"/>
  </w:num>
  <w:num w:numId="46">
    <w:abstractNumId w:val="9"/>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0AA8"/>
    <w:rsid w:val="00010EA9"/>
    <w:rsid w:val="000123BD"/>
    <w:rsid w:val="00015E4F"/>
    <w:rsid w:val="000208ED"/>
    <w:rsid w:val="00034317"/>
    <w:rsid w:val="00047CAD"/>
    <w:rsid w:val="0007539F"/>
    <w:rsid w:val="000875D6"/>
    <w:rsid w:val="000F271C"/>
    <w:rsid w:val="000F285E"/>
    <w:rsid w:val="00132A56"/>
    <w:rsid w:val="00151674"/>
    <w:rsid w:val="00172BC9"/>
    <w:rsid w:val="00175BE2"/>
    <w:rsid w:val="001814FE"/>
    <w:rsid w:val="00196984"/>
    <w:rsid w:val="001A164A"/>
    <w:rsid w:val="001A31F2"/>
    <w:rsid w:val="001C25ED"/>
    <w:rsid w:val="001C41D3"/>
    <w:rsid w:val="001D1596"/>
    <w:rsid w:val="00205BAA"/>
    <w:rsid w:val="00210733"/>
    <w:rsid w:val="00216631"/>
    <w:rsid w:val="002216ED"/>
    <w:rsid w:val="00243594"/>
    <w:rsid w:val="002479BC"/>
    <w:rsid w:val="00271EF1"/>
    <w:rsid w:val="0028685D"/>
    <w:rsid w:val="002928DF"/>
    <w:rsid w:val="00295419"/>
    <w:rsid w:val="002B356B"/>
    <w:rsid w:val="002D164F"/>
    <w:rsid w:val="002E1D0C"/>
    <w:rsid w:val="002E2112"/>
    <w:rsid w:val="002E34D6"/>
    <w:rsid w:val="002F50D8"/>
    <w:rsid w:val="002F5269"/>
    <w:rsid w:val="00314DFF"/>
    <w:rsid w:val="00322F0C"/>
    <w:rsid w:val="00337797"/>
    <w:rsid w:val="00344A18"/>
    <w:rsid w:val="00347892"/>
    <w:rsid w:val="00381AA9"/>
    <w:rsid w:val="003B3656"/>
    <w:rsid w:val="003F2AE1"/>
    <w:rsid w:val="003F58FC"/>
    <w:rsid w:val="00410EAB"/>
    <w:rsid w:val="00413632"/>
    <w:rsid w:val="0042193C"/>
    <w:rsid w:val="00450A3C"/>
    <w:rsid w:val="00485C41"/>
    <w:rsid w:val="00490A7E"/>
    <w:rsid w:val="00494084"/>
    <w:rsid w:val="00494CA9"/>
    <w:rsid w:val="004B47D2"/>
    <w:rsid w:val="004E773E"/>
    <w:rsid w:val="00516255"/>
    <w:rsid w:val="005228BA"/>
    <w:rsid w:val="005276C5"/>
    <w:rsid w:val="005407FF"/>
    <w:rsid w:val="00562545"/>
    <w:rsid w:val="0057272F"/>
    <w:rsid w:val="005863A9"/>
    <w:rsid w:val="005865EA"/>
    <w:rsid w:val="0059288B"/>
    <w:rsid w:val="005A34ED"/>
    <w:rsid w:val="005C587F"/>
    <w:rsid w:val="005F0AA8"/>
    <w:rsid w:val="005F5DB3"/>
    <w:rsid w:val="00635A30"/>
    <w:rsid w:val="00662F6D"/>
    <w:rsid w:val="00670774"/>
    <w:rsid w:val="00681EE0"/>
    <w:rsid w:val="00691BBA"/>
    <w:rsid w:val="006A2F79"/>
    <w:rsid w:val="006B21A4"/>
    <w:rsid w:val="006C5562"/>
    <w:rsid w:val="006E0F65"/>
    <w:rsid w:val="006E43C9"/>
    <w:rsid w:val="006E7067"/>
    <w:rsid w:val="006E7D90"/>
    <w:rsid w:val="007470DE"/>
    <w:rsid w:val="00753E45"/>
    <w:rsid w:val="00761426"/>
    <w:rsid w:val="007701DA"/>
    <w:rsid w:val="00774E33"/>
    <w:rsid w:val="007776D8"/>
    <w:rsid w:val="0079259B"/>
    <w:rsid w:val="007A3988"/>
    <w:rsid w:val="007D4F71"/>
    <w:rsid w:val="007E2BCE"/>
    <w:rsid w:val="007F567B"/>
    <w:rsid w:val="007F5AA6"/>
    <w:rsid w:val="00802B3D"/>
    <w:rsid w:val="00837DAA"/>
    <w:rsid w:val="00840E86"/>
    <w:rsid w:val="00847D16"/>
    <w:rsid w:val="008557E7"/>
    <w:rsid w:val="0086219E"/>
    <w:rsid w:val="00870CF2"/>
    <w:rsid w:val="008834BA"/>
    <w:rsid w:val="008C6423"/>
    <w:rsid w:val="00914CAF"/>
    <w:rsid w:val="0091690E"/>
    <w:rsid w:val="009429DC"/>
    <w:rsid w:val="00942E28"/>
    <w:rsid w:val="00964C37"/>
    <w:rsid w:val="00970F9D"/>
    <w:rsid w:val="009A61BF"/>
    <w:rsid w:val="009C2940"/>
    <w:rsid w:val="009C4827"/>
    <w:rsid w:val="009D6F6B"/>
    <w:rsid w:val="009E056D"/>
    <w:rsid w:val="009E5CBD"/>
    <w:rsid w:val="009F0A68"/>
    <w:rsid w:val="00A07197"/>
    <w:rsid w:val="00A11157"/>
    <w:rsid w:val="00A160C2"/>
    <w:rsid w:val="00A32601"/>
    <w:rsid w:val="00A37F1A"/>
    <w:rsid w:val="00A70725"/>
    <w:rsid w:val="00A72F22"/>
    <w:rsid w:val="00A743A8"/>
    <w:rsid w:val="00AA1290"/>
    <w:rsid w:val="00AA4DED"/>
    <w:rsid w:val="00AD23C4"/>
    <w:rsid w:val="00AE006A"/>
    <w:rsid w:val="00AF4CE6"/>
    <w:rsid w:val="00B0722A"/>
    <w:rsid w:val="00B77D0D"/>
    <w:rsid w:val="00B931CE"/>
    <w:rsid w:val="00BA2E87"/>
    <w:rsid w:val="00BA5FAE"/>
    <w:rsid w:val="00BB2EAF"/>
    <w:rsid w:val="00BD7526"/>
    <w:rsid w:val="00BF02F3"/>
    <w:rsid w:val="00BF0DE3"/>
    <w:rsid w:val="00C0007A"/>
    <w:rsid w:val="00C04E0E"/>
    <w:rsid w:val="00C622D0"/>
    <w:rsid w:val="00CA4EE1"/>
    <w:rsid w:val="00CA7B70"/>
    <w:rsid w:val="00CE039A"/>
    <w:rsid w:val="00CE3FEA"/>
    <w:rsid w:val="00D25CCE"/>
    <w:rsid w:val="00D33E67"/>
    <w:rsid w:val="00D44B88"/>
    <w:rsid w:val="00D51E95"/>
    <w:rsid w:val="00D57616"/>
    <w:rsid w:val="00D732F5"/>
    <w:rsid w:val="00D84F22"/>
    <w:rsid w:val="00D9165A"/>
    <w:rsid w:val="00D9226C"/>
    <w:rsid w:val="00DA74AB"/>
    <w:rsid w:val="00DB2914"/>
    <w:rsid w:val="00DB671E"/>
    <w:rsid w:val="00DC1BC4"/>
    <w:rsid w:val="00DC367E"/>
    <w:rsid w:val="00DC3888"/>
    <w:rsid w:val="00DD15FF"/>
    <w:rsid w:val="00DD32CC"/>
    <w:rsid w:val="00DE0F60"/>
    <w:rsid w:val="00E04D3B"/>
    <w:rsid w:val="00E24542"/>
    <w:rsid w:val="00E24B74"/>
    <w:rsid w:val="00E5182A"/>
    <w:rsid w:val="00E740B0"/>
    <w:rsid w:val="00E9154A"/>
    <w:rsid w:val="00E9220E"/>
    <w:rsid w:val="00E95734"/>
    <w:rsid w:val="00EB4D65"/>
    <w:rsid w:val="00EC0EEF"/>
    <w:rsid w:val="00ED073C"/>
    <w:rsid w:val="00EF2FD1"/>
    <w:rsid w:val="00F109E6"/>
    <w:rsid w:val="00F11149"/>
    <w:rsid w:val="00F462D7"/>
    <w:rsid w:val="00F647EE"/>
    <w:rsid w:val="00F96DBD"/>
    <w:rsid w:val="00FA42E7"/>
    <w:rsid w:val="00FA7F27"/>
    <w:rsid w:val="00FB0484"/>
    <w:rsid w:val="00FC3E61"/>
    <w:rsid w:val="00FD2466"/>
    <w:rsid w:val="00FD3CB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822AC9"/>
  <w15:chartTrackingRefBased/>
  <w15:docId w15:val="{1171FB20-CDFD-41A1-BCC2-C665191E61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32F5"/>
  </w:style>
  <w:style w:type="paragraph" w:styleId="Ttulo1">
    <w:name w:val="heading 1"/>
    <w:basedOn w:val="Normal"/>
    <w:link w:val="Ttulo1Car"/>
    <w:uiPriority w:val="9"/>
    <w:qFormat/>
    <w:rsid w:val="00AA1290"/>
    <w:pPr>
      <w:widowControl w:val="0"/>
      <w:numPr>
        <w:numId w:val="46"/>
      </w:numPr>
      <w:spacing w:before="128" w:after="0" w:line="360" w:lineRule="auto"/>
      <w:outlineLvl w:val="0"/>
    </w:pPr>
    <w:rPr>
      <w:rFonts w:ascii="Gadugi" w:eastAsia="Arial" w:hAnsi="Gadugi" w:cs="Arial"/>
      <w:b/>
      <w:bCs/>
      <w:color w:val="4472C4" w:themeColor="accent1"/>
      <w:sz w:val="24"/>
      <w:szCs w:val="24"/>
    </w:rPr>
  </w:style>
  <w:style w:type="paragraph" w:styleId="Ttulo2">
    <w:name w:val="heading 2"/>
    <w:basedOn w:val="Normal"/>
    <w:link w:val="Ttulo2Car"/>
    <w:uiPriority w:val="9"/>
    <w:qFormat/>
    <w:rsid w:val="005F0AA8"/>
    <w:pPr>
      <w:widowControl w:val="0"/>
      <w:numPr>
        <w:ilvl w:val="1"/>
        <w:numId w:val="46"/>
      </w:numPr>
      <w:spacing w:before="131" w:after="0" w:line="360" w:lineRule="auto"/>
      <w:outlineLvl w:val="1"/>
    </w:pPr>
    <w:rPr>
      <w:rFonts w:ascii="Arial" w:eastAsia="Arial" w:hAnsi="Arial" w:cs="Arial"/>
      <w:b/>
      <w:bCs/>
      <w:color w:val="0070C0"/>
      <w:sz w:val="24"/>
      <w:szCs w:val="24"/>
      <w:u w:color="000000"/>
    </w:rPr>
  </w:style>
  <w:style w:type="paragraph" w:styleId="Ttulo3">
    <w:name w:val="heading 3"/>
    <w:basedOn w:val="Normal"/>
    <w:next w:val="Normal"/>
    <w:link w:val="Ttulo3Car"/>
    <w:uiPriority w:val="9"/>
    <w:unhideWhenUsed/>
    <w:qFormat/>
    <w:rsid w:val="005F0AA8"/>
    <w:pPr>
      <w:keepNext/>
      <w:keepLines/>
      <w:widowControl w:val="0"/>
      <w:numPr>
        <w:ilvl w:val="2"/>
        <w:numId w:val="46"/>
      </w:numPr>
      <w:spacing w:before="40" w:after="0" w:line="360" w:lineRule="auto"/>
      <w:outlineLvl w:val="2"/>
    </w:pPr>
    <w:rPr>
      <w:rFonts w:ascii="Arial" w:eastAsiaTheme="majorEastAsia" w:hAnsi="Arial" w:cstheme="majorBidi"/>
      <w:b/>
      <w:color w:val="0070C0"/>
      <w:sz w:val="24"/>
      <w:szCs w:val="24"/>
    </w:rPr>
  </w:style>
  <w:style w:type="paragraph" w:styleId="Ttulo4">
    <w:name w:val="heading 4"/>
    <w:basedOn w:val="Normal"/>
    <w:next w:val="Normal"/>
    <w:link w:val="Ttulo4Car"/>
    <w:uiPriority w:val="9"/>
    <w:semiHidden/>
    <w:unhideWhenUsed/>
    <w:qFormat/>
    <w:rsid w:val="005F0AA8"/>
    <w:pPr>
      <w:keepNext/>
      <w:keepLines/>
      <w:widowControl w:val="0"/>
      <w:numPr>
        <w:ilvl w:val="3"/>
        <w:numId w:val="46"/>
      </w:numPr>
      <w:spacing w:before="40" w:after="0" w:line="360" w:lineRule="auto"/>
      <w:jc w:val="both"/>
      <w:outlineLvl w:val="3"/>
    </w:pPr>
    <w:rPr>
      <w:rFonts w:asciiTheme="majorHAnsi" w:eastAsiaTheme="majorEastAsia" w:hAnsiTheme="majorHAnsi" w:cstheme="majorBidi"/>
      <w:i/>
      <w:iCs/>
      <w:color w:val="2F5496" w:themeColor="accent1" w:themeShade="BF"/>
      <w:sz w:val="24"/>
    </w:rPr>
  </w:style>
  <w:style w:type="paragraph" w:styleId="Ttulo5">
    <w:name w:val="heading 5"/>
    <w:basedOn w:val="Normal"/>
    <w:next w:val="Normal"/>
    <w:link w:val="Ttulo5Car"/>
    <w:uiPriority w:val="9"/>
    <w:semiHidden/>
    <w:unhideWhenUsed/>
    <w:qFormat/>
    <w:rsid w:val="00AA1290"/>
    <w:pPr>
      <w:keepNext/>
      <w:keepLines/>
      <w:numPr>
        <w:ilvl w:val="4"/>
        <w:numId w:val="46"/>
      </w:numPr>
      <w:spacing w:before="40" w:after="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ar"/>
    <w:uiPriority w:val="9"/>
    <w:semiHidden/>
    <w:unhideWhenUsed/>
    <w:qFormat/>
    <w:rsid w:val="00AA1290"/>
    <w:pPr>
      <w:keepNext/>
      <w:keepLines/>
      <w:numPr>
        <w:ilvl w:val="5"/>
        <w:numId w:val="46"/>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ar"/>
    <w:uiPriority w:val="9"/>
    <w:semiHidden/>
    <w:unhideWhenUsed/>
    <w:qFormat/>
    <w:rsid w:val="00AA1290"/>
    <w:pPr>
      <w:keepNext/>
      <w:keepLines/>
      <w:numPr>
        <w:ilvl w:val="6"/>
        <w:numId w:val="46"/>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AA1290"/>
    <w:pPr>
      <w:keepNext/>
      <w:keepLines/>
      <w:numPr>
        <w:ilvl w:val="7"/>
        <w:numId w:val="46"/>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AA1290"/>
    <w:pPr>
      <w:keepNext/>
      <w:keepLines/>
      <w:numPr>
        <w:ilvl w:val="8"/>
        <w:numId w:val="4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
    <w:basedOn w:val="Normal"/>
    <w:link w:val="EncabezadoCar"/>
    <w:uiPriority w:val="99"/>
    <w:unhideWhenUsed/>
    <w:rsid w:val="005F0AA8"/>
    <w:pPr>
      <w:tabs>
        <w:tab w:val="center" w:pos="4419"/>
        <w:tab w:val="right" w:pos="8838"/>
      </w:tabs>
      <w:spacing w:after="0" w:line="240" w:lineRule="auto"/>
    </w:pPr>
  </w:style>
  <w:style w:type="character" w:customStyle="1" w:styleId="EncabezadoCar">
    <w:name w:val="Encabezado Car"/>
    <w:aliases w:val="Encabezado1 Car"/>
    <w:basedOn w:val="Fuentedeprrafopredeter"/>
    <w:link w:val="Encabezado"/>
    <w:uiPriority w:val="99"/>
    <w:rsid w:val="005F0AA8"/>
  </w:style>
  <w:style w:type="paragraph" w:styleId="Piedepgina">
    <w:name w:val="footer"/>
    <w:basedOn w:val="Normal"/>
    <w:link w:val="PiedepginaCar"/>
    <w:uiPriority w:val="99"/>
    <w:unhideWhenUsed/>
    <w:rsid w:val="005F0AA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F0AA8"/>
  </w:style>
  <w:style w:type="table" w:styleId="Tablaconcuadrcula">
    <w:name w:val="Table Grid"/>
    <w:basedOn w:val="Tablanormal"/>
    <w:uiPriority w:val="59"/>
    <w:rsid w:val="005F0A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AA1290"/>
    <w:rPr>
      <w:rFonts w:ascii="Gadugi" w:eastAsia="Arial" w:hAnsi="Gadugi" w:cs="Arial"/>
      <w:b/>
      <w:bCs/>
      <w:color w:val="4472C4" w:themeColor="accent1"/>
      <w:sz w:val="24"/>
      <w:szCs w:val="24"/>
    </w:rPr>
  </w:style>
  <w:style w:type="character" w:customStyle="1" w:styleId="Ttulo2Car">
    <w:name w:val="Título 2 Car"/>
    <w:basedOn w:val="Fuentedeprrafopredeter"/>
    <w:link w:val="Ttulo2"/>
    <w:uiPriority w:val="9"/>
    <w:rsid w:val="005F0AA8"/>
    <w:rPr>
      <w:rFonts w:ascii="Arial" w:eastAsia="Arial" w:hAnsi="Arial" w:cs="Arial"/>
      <w:b/>
      <w:bCs/>
      <w:color w:val="0070C0"/>
      <w:sz w:val="24"/>
      <w:szCs w:val="24"/>
      <w:u w:color="000000"/>
    </w:rPr>
  </w:style>
  <w:style w:type="character" w:customStyle="1" w:styleId="Ttulo3Car">
    <w:name w:val="Título 3 Car"/>
    <w:basedOn w:val="Fuentedeprrafopredeter"/>
    <w:link w:val="Ttulo3"/>
    <w:uiPriority w:val="9"/>
    <w:rsid w:val="005F0AA8"/>
    <w:rPr>
      <w:rFonts w:ascii="Arial" w:eastAsiaTheme="majorEastAsia" w:hAnsi="Arial" w:cstheme="majorBidi"/>
      <w:b/>
      <w:color w:val="0070C0"/>
      <w:sz w:val="24"/>
      <w:szCs w:val="24"/>
    </w:rPr>
  </w:style>
  <w:style w:type="character" w:customStyle="1" w:styleId="Ttulo4Car">
    <w:name w:val="Título 4 Car"/>
    <w:basedOn w:val="Fuentedeprrafopredeter"/>
    <w:link w:val="Ttulo4"/>
    <w:uiPriority w:val="9"/>
    <w:semiHidden/>
    <w:rsid w:val="005F0AA8"/>
    <w:rPr>
      <w:rFonts w:asciiTheme="majorHAnsi" w:eastAsiaTheme="majorEastAsia" w:hAnsiTheme="majorHAnsi" w:cstheme="majorBidi"/>
      <w:i/>
      <w:iCs/>
      <w:color w:val="2F5496" w:themeColor="accent1" w:themeShade="BF"/>
      <w:sz w:val="24"/>
    </w:rPr>
  </w:style>
  <w:style w:type="table" w:customStyle="1" w:styleId="TableNormal">
    <w:name w:val="Table Normal"/>
    <w:uiPriority w:val="2"/>
    <w:semiHidden/>
    <w:unhideWhenUsed/>
    <w:qFormat/>
    <w:rsid w:val="005F0AA8"/>
    <w:pPr>
      <w:widowControl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005F0AA8"/>
    <w:pPr>
      <w:widowControl w:val="0"/>
      <w:spacing w:before="139" w:after="0" w:line="360" w:lineRule="auto"/>
      <w:ind w:left="764" w:hanging="284"/>
      <w:jc w:val="both"/>
    </w:pPr>
    <w:rPr>
      <w:rFonts w:ascii="Arial" w:eastAsia="Arial" w:hAnsi="Arial" w:cs="Arial"/>
      <w:sz w:val="24"/>
    </w:rPr>
  </w:style>
  <w:style w:type="paragraph" w:styleId="TDC2">
    <w:name w:val="toc 2"/>
    <w:basedOn w:val="Normal"/>
    <w:uiPriority w:val="39"/>
    <w:qFormat/>
    <w:rsid w:val="005F0AA8"/>
    <w:pPr>
      <w:widowControl w:val="0"/>
      <w:spacing w:before="139" w:after="0" w:line="360" w:lineRule="auto"/>
      <w:ind w:left="1473" w:hanging="709"/>
      <w:jc w:val="both"/>
    </w:pPr>
    <w:rPr>
      <w:rFonts w:ascii="Arial" w:eastAsia="Arial" w:hAnsi="Arial" w:cs="Arial"/>
      <w:sz w:val="24"/>
    </w:rPr>
  </w:style>
  <w:style w:type="paragraph" w:styleId="Textoindependiente">
    <w:name w:val="Body Text"/>
    <w:basedOn w:val="Normal"/>
    <w:link w:val="TextoindependienteCar"/>
    <w:uiPriority w:val="1"/>
    <w:qFormat/>
    <w:rsid w:val="005F0AA8"/>
    <w:pPr>
      <w:widowControl w:val="0"/>
      <w:spacing w:after="0" w:line="360" w:lineRule="auto"/>
      <w:jc w:val="both"/>
    </w:pPr>
    <w:rPr>
      <w:rFonts w:ascii="Arial" w:eastAsia="Arial" w:hAnsi="Arial" w:cs="Arial"/>
      <w:sz w:val="24"/>
      <w:szCs w:val="24"/>
    </w:rPr>
  </w:style>
  <w:style w:type="character" w:customStyle="1" w:styleId="TextoindependienteCar">
    <w:name w:val="Texto independiente Car"/>
    <w:basedOn w:val="Fuentedeprrafopredeter"/>
    <w:link w:val="Textoindependiente"/>
    <w:uiPriority w:val="1"/>
    <w:rsid w:val="005F0AA8"/>
    <w:rPr>
      <w:rFonts w:ascii="Arial" w:eastAsia="Arial" w:hAnsi="Arial" w:cs="Arial"/>
      <w:sz w:val="24"/>
      <w:szCs w:val="24"/>
    </w:rPr>
  </w:style>
  <w:style w:type="paragraph" w:styleId="Prrafodelista">
    <w:name w:val="List Paragraph"/>
    <w:aliases w:val="Viñetas,VIÑETA"/>
    <w:basedOn w:val="Normal"/>
    <w:link w:val="PrrafodelistaCar"/>
    <w:uiPriority w:val="34"/>
    <w:qFormat/>
    <w:rsid w:val="005F0AA8"/>
    <w:pPr>
      <w:widowControl w:val="0"/>
      <w:spacing w:before="139" w:after="0" w:line="360" w:lineRule="auto"/>
      <w:ind w:left="1473" w:hanging="361"/>
      <w:jc w:val="both"/>
    </w:pPr>
    <w:rPr>
      <w:rFonts w:ascii="Arial" w:eastAsia="Arial" w:hAnsi="Arial" w:cs="Arial"/>
      <w:sz w:val="24"/>
    </w:rPr>
  </w:style>
  <w:style w:type="paragraph" w:customStyle="1" w:styleId="TableParagraph">
    <w:name w:val="Table Paragraph"/>
    <w:basedOn w:val="Normal"/>
    <w:uiPriority w:val="1"/>
    <w:qFormat/>
    <w:rsid w:val="005F0AA8"/>
    <w:pPr>
      <w:widowControl w:val="0"/>
      <w:spacing w:after="0" w:line="360" w:lineRule="auto"/>
      <w:jc w:val="center"/>
    </w:pPr>
    <w:rPr>
      <w:rFonts w:ascii="Arial" w:eastAsia="Arial" w:hAnsi="Arial" w:cs="Arial"/>
      <w:sz w:val="24"/>
    </w:rPr>
  </w:style>
  <w:style w:type="paragraph" w:styleId="TtuloTDC">
    <w:name w:val="TOC Heading"/>
    <w:basedOn w:val="Ttulo1"/>
    <w:next w:val="Normal"/>
    <w:uiPriority w:val="39"/>
    <w:unhideWhenUsed/>
    <w:qFormat/>
    <w:rsid w:val="005F0AA8"/>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lang w:eastAsia="es-CO"/>
    </w:rPr>
  </w:style>
  <w:style w:type="character" w:styleId="Hipervnculo">
    <w:name w:val="Hyperlink"/>
    <w:basedOn w:val="Fuentedeprrafopredeter"/>
    <w:uiPriority w:val="99"/>
    <w:unhideWhenUsed/>
    <w:rsid w:val="005F0AA8"/>
    <w:rPr>
      <w:color w:val="0563C1" w:themeColor="hyperlink"/>
      <w:u w:val="single"/>
    </w:rPr>
  </w:style>
  <w:style w:type="paragraph" w:styleId="TDC3">
    <w:name w:val="toc 3"/>
    <w:basedOn w:val="Normal"/>
    <w:next w:val="Normal"/>
    <w:autoRedefine/>
    <w:uiPriority w:val="39"/>
    <w:unhideWhenUsed/>
    <w:rsid w:val="005F0AA8"/>
    <w:pPr>
      <w:tabs>
        <w:tab w:val="right" w:leader="dot" w:pos="9394"/>
      </w:tabs>
      <w:spacing w:after="100"/>
      <w:ind w:left="567" w:hanging="567"/>
      <w:jc w:val="both"/>
    </w:pPr>
    <w:rPr>
      <w:rFonts w:eastAsiaTheme="minorEastAsia" w:cs="Times New Roman"/>
      <w:sz w:val="24"/>
      <w:lang w:eastAsia="es-CO"/>
    </w:rPr>
  </w:style>
  <w:style w:type="paragraph" w:styleId="Textodeglobo">
    <w:name w:val="Balloon Text"/>
    <w:basedOn w:val="Normal"/>
    <w:link w:val="TextodegloboCar"/>
    <w:uiPriority w:val="99"/>
    <w:semiHidden/>
    <w:unhideWhenUsed/>
    <w:rsid w:val="005F0AA8"/>
    <w:pPr>
      <w:widowControl w:val="0"/>
      <w:spacing w:after="0" w:line="360" w:lineRule="auto"/>
      <w:jc w:val="both"/>
    </w:pPr>
    <w:rPr>
      <w:rFonts w:ascii="Segoe UI" w:eastAsia="Arial" w:hAnsi="Segoe UI" w:cs="Segoe UI"/>
      <w:sz w:val="18"/>
      <w:szCs w:val="18"/>
    </w:rPr>
  </w:style>
  <w:style w:type="character" w:customStyle="1" w:styleId="TextodegloboCar">
    <w:name w:val="Texto de globo Car"/>
    <w:basedOn w:val="Fuentedeprrafopredeter"/>
    <w:link w:val="Textodeglobo"/>
    <w:uiPriority w:val="99"/>
    <w:semiHidden/>
    <w:rsid w:val="005F0AA8"/>
    <w:rPr>
      <w:rFonts w:ascii="Segoe UI" w:eastAsia="Arial" w:hAnsi="Segoe UI" w:cs="Segoe UI"/>
      <w:sz w:val="18"/>
      <w:szCs w:val="18"/>
    </w:rPr>
  </w:style>
  <w:style w:type="paragraph" w:styleId="Ttulo">
    <w:name w:val="Title"/>
    <w:basedOn w:val="Normal"/>
    <w:next w:val="Normal"/>
    <w:link w:val="TtuloCar"/>
    <w:uiPriority w:val="10"/>
    <w:qFormat/>
    <w:rsid w:val="005F0AA8"/>
    <w:pPr>
      <w:pBdr>
        <w:bottom w:val="single" w:sz="8" w:space="4" w:color="4472C4" w:themeColor="accent1"/>
      </w:pBdr>
      <w:spacing w:after="300" w:line="360" w:lineRule="auto"/>
      <w:contextualSpacing/>
      <w:jc w:val="both"/>
    </w:pPr>
    <w:rPr>
      <w:rFonts w:asciiTheme="majorHAnsi" w:eastAsiaTheme="majorEastAsia" w:hAnsiTheme="majorHAnsi" w:cstheme="majorBidi"/>
      <w:color w:val="323E4F" w:themeColor="text2" w:themeShade="BF"/>
      <w:spacing w:val="5"/>
      <w:kern w:val="28"/>
      <w:sz w:val="52"/>
      <w:szCs w:val="52"/>
    </w:rPr>
  </w:style>
  <w:style w:type="character" w:customStyle="1" w:styleId="TtuloCar">
    <w:name w:val="Título Car"/>
    <w:basedOn w:val="Fuentedeprrafopredeter"/>
    <w:link w:val="Ttulo"/>
    <w:uiPriority w:val="10"/>
    <w:rsid w:val="005F0AA8"/>
    <w:rPr>
      <w:rFonts w:asciiTheme="majorHAnsi" w:eastAsiaTheme="majorEastAsia" w:hAnsiTheme="majorHAnsi" w:cstheme="majorBidi"/>
      <w:color w:val="323E4F" w:themeColor="text2" w:themeShade="BF"/>
      <w:spacing w:val="5"/>
      <w:kern w:val="28"/>
      <w:sz w:val="52"/>
      <w:szCs w:val="52"/>
    </w:rPr>
  </w:style>
  <w:style w:type="paragraph" w:styleId="Textonotapie">
    <w:name w:val="footnote text"/>
    <w:basedOn w:val="Normal"/>
    <w:link w:val="TextonotapieCar"/>
    <w:uiPriority w:val="99"/>
    <w:semiHidden/>
    <w:unhideWhenUsed/>
    <w:rsid w:val="005F0AA8"/>
    <w:pPr>
      <w:spacing w:after="0" w:line="360" w:lineRule="auto"/>
      <w:jc w:val="both"/>
    </w:pPr>
    <w:rPr>
      <w:sz w:val="20"/>
      <w:szCs w:val="20"/>
    </w:rPr>
  </w:style>
  <w:style w:type="character" w:customStyle="1" w:styleId="TextonotapieCar">
    <w:name w:val="Texto nota pie Car"/>
    <w:basedOn w:val="Fuentedeprrafopredeter"/>
    <w:link w:val="Textonotapie"/>
    <w:uiPriority w:val="99"/>
    <w:semiHidden/>
    <w:rsid w:val="005F0AA8"/>
    <w:rPr>
      <w:sz w:val="20"/>
      <w:szCs w:val="20"/>
    </w:rPr>
  </w:style>
  <w:style w:type="character" w:styleId="Refdenotaalpie">
    <w:name w:val="footnote reference"/>
    <w:basedOn w:val="Fuentedeprrafopredeter"/>
    <w:uiPriority w:val="99"/>
    <w:semiHidden/>
    <w:unhideWhenUsed/>
    <w:rsid w:val="005F0AA8"/>
    <w:rPr>
      <w:vertAlign w:val="superscript"/>
    </w:rPr>
  </w:style>
  <w:style w:type="paragraph" w:styleId="Descripcin">
    <w:name w:val="caption"/>
    <w:aliases w:val="Epígrafe"/>
    <w:basedOn w:val="Normal"/>
    <w:next w:val="Normal"/>
    <w:link w:val="DescripcinCar"/>
    <w:uiPriority w:val="35"/>
    <w:qFormat/>
    <w:rsid w:val="009D6F6B"/>
    <w:pPr>
      <w:spacing w:after="200" w:line="276" w:lineRule="auto"/>
      <w:jc w:val="both"/>
    </w:pPr>
    <w:rPr>
      <w:rFonts w:ascii="Arial" w:eastAsia="Times New Roman" w:hAnsi="Arial" w:cs="Times New Roman"/>
      <w:b/>
      <w:bCs/>
      <w:sz w:val="16"/>
      <w:szCs w:val="18"/>
      <w:lang w:val="es-ES_tradnl"/>
    </w:rPr>
  </w:style>
  <w:style w:type="character" w:styleId="Textodelmarcadordeposicin">
    <w:name w:val="Placeholder Text"/>
    <w:basedOn w:val="Fuentedeprrafopredeter"/>
    <w:uiPriority w:val="99"/>
    <w:semiHidden/>
    <w:rsid w:val="005F0AA8"/>
    <w:rPr>
      <w:color w:val="808080"/>
    </w:rPr>
  </w:style>
  <w:style w:type="paragraph" w:styleId="Sinespaciado">
    <w:name w:val="No Spacing"/>
    <w:link w:val="SinespaciadoCar"/>
    <w:uiPriority w:val="1"/>
    <w:qFormat/>
    <w:rsid w:val="005F0AA8"/>
    <w:pPr>
      <w:widowControl w:val="0"/>
      <w:spacing w:after="0" w:line="240" w:lineRule="auto"/>
      <w:jc w:val="center"/>
    </w:pPr>
    <w:rPr>
      <w:rFonts w:ascii="Arial" w:eastAsia="Arial" w:hAnsi="Arial" w:cs="Arial"/>
      <w:noProof/>
      <w:sz w:val="18"/>
      <w:szCs w:val="18"/>
    </w:rPr>
  </w:style>
  <w:style w:type="paragraph" w:customStyle="1" w:styleId="Default">
    <w:name w:val="Default"/>
    <w:rsid w:val="005F0AA8"/>
    <w:pPr>
      <w:autoSpaceDE w:val="0"/>
      <w:autoSpaceDN w:val="0"/>
      <w:adjustRightInd w:val="0"/>
      <w:spacing w:after="0" w:line="240" w:lineRule="auto"/>
    </w:pPr>
    <w:rPr>
      <w:rFonts w:ascii="Arial" w:hAnsi="Arial" w:cs="Arial"/>
      <w:color w:val="000000"/>
      <w:sz w:val="24"/>
      <w:szCs w:val="24"/>
    </w:rPr>
  </w:style>
  <w:style w:type="character" w:customStyle="1" w:styleId="SinespaciadoCar">
    <w:name w:val="Sin espaciado Car"/>
    <w:basedOn w:val="Fuentedeprrafopredeter"/>
    <w:link w:val="Sinespaciado"/>
    <w:uiPriority w:val="1"/>
    <w:rsid w:val="005F0AA8"/>
    <w:rPr>
      <w:rFonts w:ascii="Arial" w:eastAsia="Arial" w:hAnsi="Arial" w:cs="Arial"/>
      <w:noProof/>
      <w:sz w:val="18"/>
      <w:szCs w:val="18"/>
    </w:rPr>
  </w:style>
  <w:style w:type="character" w:customStyle="1" w:styleId="DescripcinCar">
    <w:name w:val="Descripción Car"/>
    <w:aliases w:val="Epígrafe Car"/>
    <w:basedOn w:val="Fuentedeprrafopredeter"/>
    <w:link w:val="Descripcin"/>
    <w:uiPriority w:val="35"/>
    <w:rsid w:val="009D6F6B"/>
    <w:rPr>
      <w:rFonts w:ascii="Arial" w:eastAsia="Times New Roman" w:hAnsi="Arial" w:cs="Times New Roman"/>
      <w:b/>
      <w:bCs/>
      <w:sz w:val="16"/>
      <w:szCs w:val="18"/>
      <w:lang w:val="es-ES_tradnl"/>
    </w:rPr>
  </w:style>
  <w:style w:type="character" w:styleId="nfasis">
    <w:name w:val="Emphasis"/>
    <w:basedOn w:val="Fuentedeprrafopredeter"/>
    <w:uiPriority w:val="20"/>
    <w:qFormat/>
    <w:rsid w:val="005F0AA8"/>
    <w:rPr>
      <w:rFonts w:ascii="Arial" w:hAnsi="Arial"/>
      <w:b/>
      <w:i/>
      <w:color w:val="auto"/>
      <w:sz w:val="18"/>
    </w:rPr>
  </w:style>
  <w:style w:type="paragraph" w:styleId="Tabladeilustraciones">
    <w:name w:val="table of figures"/>
    <w:basedOn w:val="Normal"/>
    <w:next w:val="Normal"/>
    <w:uiPriority w:val="99"/>
    <w:unhideWhenUsed/>
    <w:rsid w:val="005F0AA8"/>
    <w:pPr>
      <w:widowControl w:val="0"/>
      <w:spacing w:after="0" w:line="360" w:lineRule="auto"/>
      <w:jc w:val="both"/>
    </w:pPr>
    <w:rPr>
      <w:rFonts w:ascii="Arial" w:eastAsia="Arial" w:hAnsi="Arial" w:cs="Arial"/>
      <w:sz w:val="24"/>
    </w:rPr>
  </w:style>
  <w:style w:type="paragraph" w:styleId="Subttulo">
    <w:name w:val="Subtitle"/>
    <w:basedOn w:val="Normal"/>
    <w:next w:val="Normal"/>
    <w:link w:val="SubttuloCar"/>
    <w:rsid w:val="005F0AA8"/>
    <w:pPr>
      <w:keepNext/>
      <w:keepLines/>
      <w:widowControl w:val="0"/>
      <w:spacing w:before="360" w:after="80" w:line="360" w:lineRule="auto"/>
      <w:jc w:val="both"/>
    </w:pPr>
    <w:rPr>
      <w:rFonts w:ascii="Georgia" w:eastAsia="Georgia" w:hAnsi="Georgia" w:cs="Georgia"/>
      <w:i/>
      <w:color w:val="666666"/>
      <w:sz w:val="48"/>
      <w:szCs w:val="48"/>
      <w:lang w:eastAsia="es-CO"/>
    </w:rPr>
  </w:style>
  <w:style w:type="character" w:customStyle="1" w:styleId="SubttuloCar">
    <w:name w:val="Subtítulo Car"/>
    <w:basedOn w:val="Fuentedeprrafopredeter"/>
    <w:link w:val="Subttulo"/>
    <w:rsid w:val="005F0AA8"/>
    <w:rPr>
      <w:rFonts w:ascii="Georgia" w:eastAsia="Georgia" w:hAnsi="Georgia" w:cs="Georgia"/>
      <w:i/>
      <w:color w:val="666666"/>
      <w:sz w:val="48"/>
      <w:szCs w:val="48"/>
      <w:lang w:eastAsia="es-CO"/>
    </w:rPr>
  </w:style>
  <w:style w:type="table" w:customStyle="1" w:styleId="Tablaconcuadrcula1">
    <w:name w:val="Tabla con cuadrícula1"/>
    <w:basedOn w:val="Tablanormal"/>
    <w:next w:val="Tablaconcuadrcula"/>
    <w:uiPriority w:val="59"/>
    <w:rsid w:val="005F0AA8"/>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Viñetas Car,VIÑETA Car"/>
    <w:basedOn w:val="Fuentedeprrafopredeter"/>
    <w:link w:val="Prrafodelista"/>
    <w:uiPriority w:val="34"/>
    <w:locked/>
    <w:rsid w:val="00DC1BC4"/>
    <w:rPr>
      <w:rFonts w:ascii="Arial" w:eastAsia="Arial" w:hAnsi="Arial" w:cs="Arial"/>
      <w:sz w:val="24"/>
    </w:rPr>
  </w:style>
  <w:style w:type="character" w:styleId="Refdecomentario">
    <w:name w:val="annotation reference"/>
    <w:basedOn w:val="Fuentedeprrafopredeter"/>
    <w:uiPriority w:val="99"/>
    <w:semiHidden/>
    <w:unhideWhenUsed/>
    <w:rsid w:val="00761426"/>
    <w:rPr>
      <w:sz w:val="16"/>
      <w:szCs w:val="16"/>
    </w:rPr>
  </w:style>
  <w:style w:type="paragraph" w:styleId="Textocomentario">
    <w:name w:val="annotation text"/>
    <w:basedOn w:val="Normal"/>
    <w:link w:val="TextocomentarioCar"/>
    <w:uiPriority w:val="99"/>
    <w:semiHidden/>
    <w:unhideWhenUsed/>
    <w:rsid w:val="00761426"/>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61426"/>
    <w:rPr>
      <w:sz w:val="20"/>
      <w:szCs w:val="20"/>
    </w:rPr>
  </w:style>
  <w:style w:type="paragraph" w:styleId="Asuntodelcomentario">
    <w:name w:val="annotation subject"/>
    <w:basedOn w:val="Textocomentario"/>
    <w:next w:val="Textocomentario"/>
    <w:link w:val="AsuntodelcomentarioCar"/>
    <w:uiPriority w:val="99"/>
    <w:semiHidden/>
    <w:unhideWhenUsed/>
    <w:rsid w:val="00761426"/>
    <w:rPr>
      <w:b/>
      <w:bCs/>
    </w:rPr>
  </w:style>
  <w:style w:type="character" w:customStyle="1" w:styleId="AsuntodelcomentarioCar">
    <w:name w:val="Asunto del comentario Car"/>
    <w:basedOn w:val="TextocomentarioCar"/>
    <w:link w:val="Asuntodelcomentario"/>
    <w:uiPriority w:val="99"/>
    <w:semiHidden/>
    <w:rsid w:val="00761426"/>
    <w:rPr>
      <w:b/>
      <w:bCs/>
      <w:sz w:val="20"/>
      <w:szCs w:val="20"/>
    </w:rPr>
  </w:style>
  <w:style w:type="paragraph" w:styleId="NormalWeb">
    <w:name w:val="Normal (Web)"/>
    <w:basedOn w:val="Normal"/>
    <w:uiPriority w:val="99"/>
    <w:unhideWhenUsed/>
    <w:rsid w:val="00381AA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Ttulo5Car">
    <w:name w:val="Título 5 Car"/>
    <w:basedOn w:val="Fuentedeprrafopredeter"/>
    <w:link w:val="Ttulo5"/>
    <w:uiPriority w:val="9"/>
    <w:semiHidden/>
    <w:rsid w:val="00AA1290"/>
    <w:rPr>
      <w:rFonts w:asciiTheme="majorHAnsi" w:eastAsiaTheme="majorEastAsia" w:hAnsiTheme="majorHAnsi" w:cstheme="majorBidi"/>
      <w:color w:val="2F5496" w:themeColor="accent1" w:themeShade="BF"/>
    </w:rPr>
  </w:style>
  <w:style w:type="character" w:customStyle="1" w:styleId="Ttulo6Car">
    <w:name w:val="Título 6 Car"/>
    <w:basedOn w:val="Fuentedeprrafopredeter"/>
    <w:link w:val="Ttulo6"/>
    <w:uiPriority w:val="9"/>
    <w:semiHidden/>
    <w:rsid w:val="00AA1290"/>
    <w:rPr>
      <w:rFonts w:asciiTheme="majorHAnsi" w:eastAsiaTheme="majorEastAsia" w:hAnsiTheme="majorHAnsi" w:cstheme="majorBidi"/>
      <w:color w:val="1F3763" w:themeColor="accent1" w:themeShade="7F"/>
    </w:rPr>
  </w:style>
  <w:style w:type="character" w:customStyle="1" w:styleId="Ttulo7Car">
    <w:name w:val="Título 7 Car"/>
    <w:basedOn w:val="Fuentedeprrafopredeter"/>
    <w:link w:val="Ttulo7"/>
    <w:uiPriority w:val="9"/>
    <w:semiHidden/>
    <w:rsid w:val="00AA1290"/>
    <w:rPr>
      <w:rFonts w:asciiTheme="majorHAnsi" w:eastAsiaTheme="majorEastAsia" w:hAnsiTheme="majorHAnsi" w:cstheme="majorBidi"/>
      <w:i/>
      <w:iCs/>
      <w:color w:val="1F3763" w:themeColor="accent1" w:themeShade="7F"/>
    </w:rPr>
  </w:style>
  <w:style w:type="character" w:customStyle="1" w:styleId="Ttulo8Car">
    <w:name w:val="Título 8 Car"/>
    <w:basedOn w:val="Fuentedeprrafopredeter"/>
    <w:link w:val="Ttulo8"/>
    <w:uiPriority w:val="9"/>
    <w:semiHidden/>
    <w:rsid w:val="00AA1290"/>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AA1290"/>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671395">
      <w:bodyDiv w:val="1"/>
      <w:marLeft w:val="0"/>
      <w:marRight w:val="0"/>
      <w:marTop w:val="0"/>
      <w:marBottom w:val="0"/>
      <w:divBdr>
        <w:top w:val="none" w:sz="0" w:space="0" w:color="auto"/>
        <w:left w:val="none" w:sz="0" w:space="0" w:color="auto"/>
        <w:bottom w:val="none" w:sz="0" w:space="0" w:color="auto"/>
        <w:right w:val="none" w:sz="0" w:space="0" w:color="auto"/>
      </w:divBdr>
    </w:div>
    <w:div w:id="1053768148">
      <w:bodyDiv w:val="1"/>
      <w:marLeft w:val="0"/>
      <w:marRight w:val="0"/>
      <w:marTop w:val="0"/>
      <w:marBottom w:val="0"/>
      <w:divBdr>
        <w:top w:val="none" w:sz="0" w:space="0" w:color="auto"/>
        <w:left w:val="none" w:sz="0" w:space="0" w:color="auto"/>
        <w:bottom w:val="none" w:sz="0" w:space="0" w:color="auto"/>
        <w:right w:val="none" w:sz="0" w:space="0" w:color="auto"/>
      </w:divBdr>
    </w:div>
    <w:div w:id="1281688411">
      <w:bodyDiv w:val="1"/>
      <w:marLeft w:val="0"/>
      <w:marRight w:val="0"/>
      <w:marTop w:val="0"/>
      <w:marBottom w:val="0"/>
      <w:divBdr>
        <w:top w:val="none" w:sz="0" w:space="0" w:color="auto"/>
        <w:left w:val="none" w:sz="0" w:space="0" w:color="auto"/>
        <w:bottom w:val="none" w:sz="0" w:space="0" w:color="auto"/>
        <w:right w:val="none" w:sz="0" w:space="0" w:color="auto"/>
      </w:divBdr>
    </w:div>
    <w:div w:id="1854490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4.png"/><Relationship Id="rId68"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footer" Target="footer1.xml"/><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emf"/><Relationship Id="rId58" Type="http://schemas.openxmlformats.org/officeDocument/2006/relationships/image" Target="media/image50.emf"/><Relationship Id="rId66" Type="http://schemas.openxmlformats.org/officeDocument/2006/relationships/image" Target="media/image57.emf"/><Relationship Id="rId74" Type="http://schemas.openxmlformats.org/officeDocument/2006/relationships/hyperlink" Target="http://www.fe.um.si/en/jet.html" TargetMode="External"/><Relationship Id="rId5" Type="http://schemas.openxmlformats.org/officeDocument/2006/relationships/webSettings" Target="webSettings.xml"/><Relationship Id="rId61" Type="http://schemas.openxmlformats.org/officeDocument/2006/relationships/image" Target="media/image53.e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wmf"/><Relationship Id="rId43" Type="http://schemas.openxmlformats.org/officeDocument/2006/relationships/image" Target="media/image35.wmf"/><Relationship Id="rId48" Type="http://schemas.openxmlformats.org/officeDocument/2006/relationships/image" Target="media/image40.emf"/><Relationship Id="rId56" Type="http://schemas.openxmlformats.org/officeDocument/2006/relationships/image" Target="media/image48.png"/><Relationship Id="rId64" Type="http://schemas.openxmlformats.org/officeDocument/2006/relationships/image" Target="media/image55.png"/><Relationship Id="rId69" Type="http://schemas.openxmlformats.org/officeDocument/2006/relationships/image" Target="media/image60.emf"/><Relationship Id="rId8" Type="http://schemas.openxmlformats.org/officeDocument/2006/relationships/image" Target="media/image1.jpeg"/><Relationship Id="rId51" Type="http://schemas.openxmlformats.org/officeDocument/2006/relationships/image" Target="media/image43.emf"/><Relationship Id="rId72" Type="http://schemas.openxmlformats.org/officeDocument/2006/relationships/image" Target="media/image62.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png"/><Relationship Id="rId67" Type="http://schemas.openxmlformats.org/officeDocument/2006/relationships/image" Target="media/image58.png"/><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chart" Target="charts/chart1.xml"/><Relationship Id="rId70" Type="http://schemas.openxmlformats.org/officeDocument/2006/relationships/oleObject" Target="file:///C:\2024\Bahia%20Solano\Atencion%20Obs%20Feb%202025.xlsx!Hoja1!F18C5:F21C6"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png"/><Relationship Id="rId10" Type="http://schemas.openxmlformats.org/officeDocument/2006/relationships/header" Target="header1.xml"/><Relationship Id="rId31" Type="http://schemas.openxmlformats.org/officeDocument/2006/relationships/image" Target="media/image23.wmf"/><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2.wmf"/><Relationship Id="rId65" Type="http://schemas.openxmlformats.org/officeDocument/2006/relationships/image" Target="media/image56.png"/><Relationship Id="rId73" Type="http://schemas.openxmlformats.org/officeDocument/2006/relationships/image" Target="media/image63.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w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s>
</file>

<file path=word/_rels/footer1.xml.rels><?xml version="1.0" encoding="UTF-8" standalone="yes"?>
<Relationships xmlns="http://schemas.openxmlformats.org/package/2006/relationships"><Relationship Id="rId1" Type="http://schemas.openxmlformats.org/officeDocument/2006/relationships/hyperlink" Target="mailto:abedoya@iyd.com.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oleObject" Target="file:///F:\Santiago\Escritorio\2023\2023-2\INGENIERIA%20Y%20DISE&#209;O\10.%20BAHIA%20SOLANO\Entregable_Final\ANEXO%208.%20Memorias%20calculo%20servicios%20auxiliares%20Bahia%20Solano\CALC.ECO-SERV.%20AUX.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ES"/>
              <a:t>Calculo economico del conductor</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manualLayout>
          <c:layoutTarget val="inner"/>
          <c:xMode val="edge"/>
          <c:yMode val="edge"/>
          <c:x val="0.17967348421070009"/>
          <c:y val="0.15014038102532035"/>
          <c:w val="0.5358495518248898"/>
          <c:h val="0.66097433701862873"/>
        </c:manualLayout>
      </c:layout>
      <c:scatterChart>
        <c:scatterStyle val="lineMarker"/>
        <c:varyColors val="0"/>
        <c:ser>
          <c:idx val="0"/>
          <c:order val="0"/>
          <c:tx>
            <c:strRef>
              <c:f>'Alimentador Serv.AUX'!$K$1</c:f>
              <c:strCache>
                <c:ptCount val="1"/>
                <c:pt idx="0">
                  <c:v>Pérdidas
[$/año]</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power"/>
            <c:dispRSqr val="0"/>
            <c:dispEq val="0"/>
          </c:trendline>
          <c:trendline>
            <c:spPr>
              <a:ln w="19050" cap="rnd">
                <a:solidFill>
                  <a:schemeClr val="accent2"/>
                </a:solidFill>
                <a:prstDash val="sysDot"/>
              </a:ln>
              <a:effectLst/>
            </c:spPr>
            <c:trendlineType val="power"/>
            <c:dispRSqr val="0"/>
            <c:dispEq val="1"/>
            <c:trendlineLbl>
              <c:layout>
                <c:manualLayout>
                  <c:x val="-0.27453907874550304"/>
                  <c:y val="-0.1626564536575785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trendlineLbl>
          </c:trendline>
          <c:xVal>
            <c:numRef>
              <c:f>'Alimentador Serv.AUX'!$E$2:$E$6</c:f>
              <c:numCache>
                <c:formatCode>0.00</c:formatCode>
                <c:ptCount val="5"/>
                <c:pt idx="0">
                  <c:v>16.045998637475222</c:v>
                </c:pt>
                <c:pt idx="1">
                  <c:v>25.607200259226744</c:v>
                </c:pt>
                <c:pt idx="2">
                  <c:v>40.715040790523723</c:v>
                </c:pt>
                <c:pt idx="3">
                  <c:v>61.932100935807753</c:v>
                </c:pt>
                <c:pt idx="4">
                  <c:v>77.912754446088314</c:v>
                </c:pt>
              </c:numCache>
            </c:numRef>
          </c:xVal>
          <c:yVal>
            <c:numRef>
              <c:f>'Alimentador Serv.AUX'!$K$2:$K$6</c:f>
              <c:numCache>
                <c:formatCode>_-"$"* #,##0_-;\-"$"* #,##0_-;_-"$"* "-"??_-;_-@_-</c:formatCode>
                <c:ptCount val="5"/>
                <c:pt idx="0">
                  <c:v>1372696.0546845563</c:v>
                </c:pt>
                <c:pt idx="1">
                  <c:v>541662.94343475578</c:v>
                </c:pt>
                <c:pt idx="2">
                  <c:v>213921.9315800755</c:v>
                </c:pt>
                <c:pt idx="3">
                  <c:v>88432.272939486851</c:v>
                </c:pt>
                <c:pt idx="4">
                  <c:v>55763.927741303603</c:v>
                </c:pt>
              </c:numCache>
            </c:numRef>
          </c:yVal>
          <c:smooth val="0"/>
          <c:extLst>
            <c:ext xmlns:c16="http://schemas.microsoft.com/office/drawing/2014/chart" uri="{C3380CC4-5D6E-409C-BE32-E72D297353CC}">
              <c16:uniqueId val="{00000002-4628-4E3A-9440-FC7FF6E797AC}"/>
            </c:ext>
          </c:extLst>
        </c:ser>
        <c:ser>
          <c:idx val="1"/>
          <c:order val="1"/>
          <c:tx>
            <c:strRef>
              <c:f>'Alimentador Serv.AUX'!$L$1</c:f>
              <c:strCache>
                <c:ptCount val="1"/>
                <c:pt idx="0">
                  <c:v>Costo Total Conductor</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trendline>
            <c:spPr>
              <a:ln w="19050" cap="rnd">
                <a:solidFill>
                  <a:schemeClr val="accent4"/>
                </a:solidFill>
                <a:prstDash val="sysDot"/>
              </a:ln>
              <a:effectLst/>
            </c:spPr>
            <c:trendlineType val="linear"/>
            <c:dispRSqr val="0"/>
            <c:dispEq val="1"/>
            <c:trendlineLbl>
              <c:layout>
                <c:manualLayout>
                  <c:x val="9.7999868142755062E-2"/>
                  <c:y val="0.12418983341368044"/>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trendlineLbl>
          </c:trendline>
          <c:xVal>
            <c:numRef>
              <c:f>'Alimentador Serv.AUX'!$E$2:$E$6</c:f>
              <c:numCache>
                <c:formatCode>0.00</c:formatCode>
                <c:ptCount val="5"/>
                <c:pt idx="0">
                  <c:v>16.045998637475222</c:v>
                </c:pt>
                <c:pt idx="1">
                  <c:v>25.607200259226744</c:v>
                </c:pt>
                <c:pt idx="2">
                  <c:v>40.715040790523723</c:v>
                </c:pt>
                <c:pt idx="3">
                  <c:v>61.932100935807753</c:v>
                </c:pt>
                <c:pt idx="4">
                  <c:v>77.912754446088314</c:v>
                </c:pt>
              </c:numCache>
            </c:numRef>
          </c:xVal>
          <c:yVal>
            <c:numRef>
              <c:f>'Alimentador Serv.AUX'!$L$2:$L$6</c:f>
              <c:numCache>
                <c:formatCode>_-[$$-409]* #,##0_ ;_-[$$-409]* \-#,##0\ ;_-[$$-409]* "-"??_ ;_-@_ </c:formatCode>
                <c:ptCount val="5"/>
                <c:pt idx="0">
                  <c:v>192000</c:v>
                </c:pt>
                <c:pt idx="1">
                  <c:v>282000</c:v>
                </c:pt>
                <c:pt idx="2">
                  <c:v>421000</c:v>
                </c:pt>
                <c:pt idx="3" formatCode="_-&quot;$&quot;* #,##0_-;\-&quot;$&quot;* #,##0_-;_-&quot;$&quot;* &quot;-&quot;??_-;_-@_-">
                  <c:v>756000</c:v>
                </c:pt>
                <c:pt idx="4" formatCode="_-&quot;$&quot;* #,##0_-;\-&quot;$&quot;* #,##0_-;_-&quot;$&quot;* &quot;-&quot;??_-;_-@_-">
                  <c:v>873000</c:v>
                </c:pt>
              </c:numCache>
            </c:numRef>
          </c:yVal>
          <c:smooth val="0"/>
          <c:extLst>
            <c:ext xmlns:c16="http://schemas.microsoft.com/office/drawing/2014/chart" uri="{C3380CC4-5D6E-409C-BE32-E72D297353CC}">
              <c16:uniqueId val="{00000004-4628-4E3A-9440-FC7FF6E797AC}"/>
            </c:ext>
          </c:extLst>
        </c:ser>
        <c:ser>
          <c:idx val="2"/>
          <c:order val="2"/>
          <c:tx>
            <c:strRef>
              <c:f>'Alimentador Serv.AUX'!$M$1</c:f>
              <c:strCache>
                <c:ptCount val="1"/>
                <c:pt idx="0">
                  <c:v>Gastos Totales</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trendline>
            <c:spPr>
              <a:ln w="19050" cap="rnd">
                <a:solidFill>
                  <a:schemeClr val="accent6"/>
                </a:solidFill>
                <a:prstDash val="sysDot"/>
              </a:ln>
              <a:effectLst/>
            </c:spPr>
            <c:trendlineType val="linear"/>
            <c:dispRSqr val="0"/>
            <c:dispEq val="0"/>
          </c:trendline>
          <c:xVal>
            <c:numRef>
              <c:f>'Alimentador Serv.AUX'!$E$2:$E$6</c:f>
              <c:numCache>
                <c:formatCode>0.00</c:formatCode>
                <c:ptCount val="5"/>
                <c:pt idx="0">
                  <c:v>16.045998637475222</c:v>
                </c:pt>
                <c:pt idx="1">
                  <c:v>25.607200259226744</c:v>
                </c:pt>
                <c:pt idx="2">
                  <c:v>40.715040790523723</c:v>
                </c:pt>
                <c:pt idx="3">
                  <c:v>61.932100935807753</c:v>
                </c:pt>
                <c:pt idx="4">
                  <c:v>77.912754446088314</c:v>
                </c:pt>
              </c:numCache>
            </c:numRef>
          </c:xVal>
          <c:yVal>
            <c:numRef>
              <c:f>'Alimentador Serv.AUX'!$M$2:$M$6</c:f>
              <c:numCache>
                <c:formatCode>_-"$"* #,##0_-;\-"$"* #,##0_-;_-"$"* "-"??_-;_-@_-</c:formatCode>
                <c:ptCount val="5"/>
                <c:pt idx="0">
                  <c:v>1564696.0546845563</c:v>
                </c:pt>
                <c:pt idx="1">
                  <c:v>823662.94343475578</c:v>
                </c:pt>
                <c:pt idx="2">
                  <c:v>634921.93158007553</c:v>
                </c:pt>
                <c:pt idx="3">
                  <c:v>844432.27293948689</c:v>
                </c:pt>
                <c:pt idx="4">
                  <c:v>928763.92774130357</c:v>
                </c:pt>
              </c:numCache>
            </c:numRef>
          </c:yVal>
          <c:smooth val="0"/>
          <c:extLst>
            <c:ext xmlns:c16="http://schemas.microsoft.com/office/drawing/2014/chart" uri="{C3380CC4-5D6E-409C-BE32-E72D297353CC}">
              <c16:uniqueId val="{00000006-4628-4E3A-9440-FC7FF6E797AC}"/>
            </c:ext>
          </c:extLst>
        </c:ser>
        <c:dLbls>
          <c:showLegendKey val="0"/>
          <c:showVal val="0"/>
          <c:showCatName val="0"/>
          <c:showSerName val="0"/>
          <c:showPercent val="0"/>
          <c:showBubbleSize val="0"/>
        </c:dLbls>
        <c:axId val="501570312"/>
        <c:axId val="501571880"/>
      </c:scatterChart>
      <c:valAx>
        <c:axId val="5015703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ES"/>
                  <a:t>Seccion Transversal [mm^2]</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1571880"/>
        <c:crosses val="autoZero"/>
        <c:crossBetween val="midCat"/>
      </c:valAx>
      <c:valAx>
        <c:axId val="501571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ES"/>
                  <a:t>Valo r $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_-&quot;$&quot;* #,##0_-;\-&quot;$&quot;* #,##0_-;_-&quot;$&quot;*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01570312"/>
        <c:crosses val="autoZero"/>
        <c:crossBetween val="midCat"/>
      </c:valAx>
      <c:spPr>
        <a:noFill/>
        <a:ln>
          <a:noFill/>
        </a:ln>
        <a:effectLst/>
      </c:spPr>
    </c:plotArea>
    <c:legend>
      <c:legendPos val="r"/>
      <c:legendEntry>
        <c:idx val="3"/>
        <c:delete val="1"/>
      </c:legendEntry>
      <c:legendEntry>
        <c:idx val="4"/>
        <c:delete val="1"/>
      </c:legendEntry>
      <c:legendEntry>
        <c:idx val="5"/>
        <c:delete val="1"/>
      </c:legendEntry>
      <c:legendEntry>
        <c:idx val="6"/>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5DA7E2-7C6A-4362-90AF-5E8F699937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595</TotalTime>
  <Pages>1</Pages>
  <Words>10761</Words>
  <Characters>59189</Characters>
  <Application>Microsoft Office Word</Application>
  <DocSecurity>0</DocSecurity>
  <Lines>493</Lines>
  <Paragraphs>139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Sthefania Orrego Cardona</dc:creator>
  <cp:keywords/>
  <dc:description/>
  <cp:lastModifiedBy>IYD OCCIDENTE</cp:lastModifiedBy>
  <cp:revision>13</cp:revision>
  <cp:lastPrinted>2025-04-01T19:33:00Z</cp:lastPrinted>
  <dcterms:created xsi:type="dcterms:W3CDTF">2024-03-01T21:47:00Z</dcterms:created>
  <dcterms:modified xsi:type="dcterms:W3CDTF">2025-04-01T19:33:00Z</dcterms:modified>
</cp:coreProperties>
</file>